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Times New Roman" w:hAnsi="Times New Roman" w:cs="Times New Roman"/>
          <w:b/>
          <w:lang w:val="es-AR"/>
        </w:rPr>
      </w:pPr>
      <w:r>
        <w:rPr>
          <w:rFonts w:ascii="Times New Roman" w:hAnsi="Times New Roman" w:cs="Times New Roman"/>
          <w:b/>
          <w:lang w:val="es-AR"/>
        </w:rPr>
        <w:t>Propuesta de Simposio</w:t>
      </w:r>
    </w:p>
    <w:p>
      <w:pPr>
        <w:jc w:val="center"/>
        <w:rPr>
          <w:rFonts w:ascii="Times New Roman" w:hAnsi="Times New Roman" w:cs="Times New Roman"/>
          <w:b/>
          <w:lang w:val="es-AR"/>
        </w:rPr>
      </w:pPr>
      <w:r>
        <w:rPr>
          <w:rFonts w:ascii="Times New Roman" w:hAnsi="Times New Roman" w:cs="Times New Roman"/>
          <w:b/>
          <w:i/>
          <w:lang w:val="es-AR"/>
        </w:rPr>
        <w:t>Scholastica Colonialis</w:t>
      </w:r>
      <w:r>
        <w:rPr>
          <w:rFonts w:ascii="Times New Roman" w:hAnsi="Times New Roman" w:cs="Times New Roman"/>
          <w:b/>
          <w:lang w:val="es-AR"/>
        </w:rPr>
        <w:t>: Lógica y Filosofía Moral</w:t>
      </w:r>
    </w:p>
    <w:p>
      <w:pPr>
        <w:jc w:val="center"/>
        <w:rPr>
          <w:rFonts w:ascii="Times New Roman" w:hAnsi="Times New Roman" w:cs="Times New Roman"/>
          <w:b/>
          <w:lang w:val="es-AR"/>
        </w:rPr>
      </w:pPr>
      <w:r>
        <w:rPr>
          <w:rFonts w:ascii="Times New Roman" w:hAnsi="Times New Roman" w:cs="Times New Roman"/>
          <w:b/>
          <w:lang w:val="es-AR"/>
        </w:rPr>
        <w:t>Coordinación: Celina A. Lértora Mendoza</w:t>
      </w:r>
    </w:p>
    <w:p>
      <w:pPr>
        <w:jc w:val="both"/>
        <w:rPr>
          <w:rFonts w:ascii="Times New Roman" w:hAnsi="Times New Roman" w:cs="Times New Roman"/>
          <w:lang w:val="es-AR"/>
        </w:rPr>
      </w:pPr>
    </w:p>
    <w:p>
      <w:pPr>
        <w:jc w:val="both"/>
        <w:rPr>
          <w:rFonts w:ascii="Times New Roman" w:hAnsi="Times New Roman" w:cs="Times New Roman"/>
          <w:b/>
          <w:lang w:val="es-AR"/>
        </w:rPr>
      </w:pPr>
    </w:p>
    <w:p>
      <w:pPr>
        <w:jc w:val="both"/>
        <w:rPr>
          <w:rFonts w:ascii="Times New Roman" w:hAnsi="Times New Roman" w:cs="Times New Roman"/>
          <w:b/>
          <w:lang w:val="es-AR"/>
        </w:rPr>
      </w:pPr>
      <w:r>
        <w:rPr>
          <w:rFonts w:ascii="Times New Roman" w:hAnsi="Times New Roman" w:cs="Times New Roman"/>
          <w:b/>
          <w:lang w:val="es-AR"/>
        </w:rPr>
        <w:t>Presentación</w:t>
      </w:r>
    </w:p>
    <w:p>
      <w:pPr>
        <w:jc w:val="both"/>
        <w:rPr>
          <w:rFonts w:ascii="Times New Roman" w:hAnsi="Times New Roman" w:cs="Times New Roman"/>
          <w:b/>
          <w:lang w:val="es-AR"/>
        </w:rPr>
      </w:pPr>
    </w:p>
    <w:p>
      <w:pPr>
        <w:jc w:val="both"/>
        <w:rPr>
          <w:rFonts w:ascii="Times New Roman" w:hAnsi="Times New Roman" w:cs="Times New Roman"/>
          <w:lang w:val="es-AR"/>
        </w:rPr>
      </w:pPr>
      <w:r>
        <w:rPr>
          <w:rFonts w:ascii="Times New Roman" w:hAnsi="Times New Roman" w:cs="Times New Roman"/>
          <w:lang w:val="es-AR"/>
        </w:rPr>
        <w:t xml:space="preserve">Este Simposio se propone continuar con los trabajos que desde hace varios decenios se están llevando a cabo con la intención de legitimar el tema </w:t>
      </w:r>
      <w:r>
        <w:rPr>
          <w:rFonts w:ascii="Times New Roman" w:hAnsi="Times New Roman" w:cs="Times New Roman"/>
          <w:i/>
          <w:lang w:val="es-AR"/>
        </w:rPr>
        <w:t>Scholastica Colonialis</w:t>
      </w:r>
      <w:r>
        <w:rPr>
          <w:rFonts w:ascii="Times New Roman" w:hAnsi="Times New Roman" w:cs="Times New Roman"/>
          <w:lang w:val="es-AR"/>
        </w:rPr>
        <w:t xml:space="preserve"> o </w:t>
      </w:r>
      <w:r>
        <w:rPr>
          <w:rFonts w:ascii="Times New Roman" w:hAnsi="Times New Roman" w:cs="Times New Roman"/>
          <w:i/>
          <w:lang w:val="es-AR"/>
        </w:rPr>
        <w:t>Americana</w:t>
      </w:r>
      <w:r>
        <w:rPr>
          <w:rFonts w:ascii="Times New Roman" w:hAnsi="Times New Roman" w:cs="Times New Roman"/>
          <w:lang w:val="es-AR"/>
        </w:rPr>
        <w:t xml:space="preserve"> como categoría historiográfica. Este intento ha pasado por varias etapas de reconocimiento en el ámbito de la Historia de la Filosofía Medieval en general. </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En primer lugar, la inclusión de la Segunda Escolástica (o Escolástica de la Modernidad) en el ámbito de la Filosofía Medieval, de modo que actualmente los estudios sobre escolástica abarcan desde sus inicios hasta el siglo XVIII y en algunos casos sus ecos y prolongaciones incluso actuales.</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Por otra parte, y de la mano del reconocimiento de la Segunda Escolástica como parte de la Filosofía Medieval ampliada, los estudios de Escolástica Americana o Colonial, referidos sobre todo al ámbito hispanoportugués han tomado relevancia.  El interés que este tema despertó en la SIEPHM llevó a incluir esta temática en los congresos y reuniones y a la publicación de algunos trabajos de importancia.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Finalmente, la aceptación de la </w:t>
      </w:r>
      <w:r>
        <w:rPr>
          <w:rFonts w:ascii="Times New Roman" w:hAnsi="Times New Roman" w:cs="Times New Roman"/>
          <w:i/>
          <w:lang w:val="es-AR"/>
        </w:rPr>
        <w:t>Scholastica Colonialis</w:t>
      </w:r>
      <w:r>
        <w:rPr>
          <w:rFonts w:ascii="Times New Roman" w:hAnsi="Times New Roman" w:cs="Times New Roman"/>
          <w:lang w:val="es-AR"/>
        </w:rPr>
        <w:t xml:space="preserve"> como categoría historiográfica delimitante de un área específica, requiere determinar cuáles son las características diferenciales en relación a la Segunda Escolástica o Escolástica de la Modernidad. En este caso, los estudios se han orientado al análisis de la </w:t>
      </w:r>
      <w:r>
        <w:rPr>
          <w:rFonts w:ascii="Times New Roman" w:hAnsi="Times New Roman" w:cs="Times New Roman"/>
          <w:i/>
          <w:lang w:val="es-AR"/>
        </w:rPr>
        <w:t>Translatio Artium</w:t>
      </w:r>
      <w:r>
        <w:rPr>
          <w:rFonts w:ascii="Times New Roman" w:hAnsi="Times New Roman" w:cs="Times New Roman"/>
          <w:lang w:val="es-AR"/>
        </w:rPr>
        <w:t xml:space="preserve">, para determinar si y en qué medida, el cultivo de la escolástica en América puede diferenciarse del europeo e incluso del español y portugués, de tal modo que se justifique dicha categoría más allá de la obvia referencia geográfica. Esta es una cuestión abierta, que se refiere no sólo a la filosofía sino también a las ciencias (en este ámbito se ha producido mayor acopio bibliográfico e investigativo), las artes y algunas ramas de las Ciencias Sociales, como el Derecho. </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Quienes participamos de este proyecto entendemos que es necesario producir material documental y su correspondiente análisis histórico-crítico y hermenéutico, de entidad suficiente como para poder extraer resultados significativos.  En este Sentido, el Simposio que se propone aborda dos áreas específicas cuyos problemas y cuestiones relativas al reconocimiento de una </w:t>
      </w:r>
      <w:r>
        <w:rPr>
          <w:rFonts w:ascii="Times New Roman" w:hAnsi="Times New Roman" w:cs="Times New Roman"/>
          <w:i/>
          <w:lang w:val="es-AR"/>
        </w:rPr>
        <w:t>Translatio</w:t>
      </w:r>
      <w:r>
        <w:rPr>
          <w:rFonts w:ascii="Times New Roman" w:hAnsi="Times New Roman" w:cs="Times New Roman"/>
          <w:lang w:val="es-AR"/>
        </w:rPr>
        <w:t xml:space="preserve"> real y efectiva son distintos. Por lo tanto, el Simposio se divide en dos partes y cada una tiene su propia fundamentación y propuesta específica.   </w:t>
      </w:r>
    </w:p>
    <w:p>
      <w:pPr>
        <w:jc w:val="center"/>
        <w:rPr>
          <w:rFonts w:ascii="Times New Roman" w:hAnsi="Times New Roman" w:cs="Times New Roman"/>
          <w:b/>
          <w:lang w:val="es-AR"/>
        </w:rPr>
      </w:pPr>
    </w:p>
    <w:p>
      <w:pPr>
        <w:jc w:val="center"/>
        <w:rPr>
          <w:rFonts w:ascii="Times New Roman" w:hAnsi="Times New Roman" w:cs="Times New Roman"/>
          <w:b/>
          <w:lang w:val="es-AR"/>
        </w:rPr>
      </w:pPr>
      <w:r>
        <w:rPr>
          <w:rFonts w:ascii="Times New Roman" w:hAnsi="Times New Roman" w:cs="Times New Roman"/>
          <w:b/>
          <w:lang w:val="es-AR"/>
        </w:rPr>
        <w:t>Primera parte: Lógica</w:t>
      </w:r>
    </w:p>
    <w:p>
      <w:pPr>
        <w:jc w:val="both"/>
        <w:rPr>
          <w:rFonts w:ascii="Times New Roman" w:hAnsi="Times New Roman" w:cs="Times New Roman"/>
          <w:b/>
          <w:lang w:val="es-AR"/>
        </w:rPr>
      </w:pPr>
    </w:p>
    <w:p>
      <w:pPr>
        <w:jc w:val="both"/>
        <w:rPr>
          <w:rFonts w:ascii="Times New Roman" w:hAnsi="Times New Roman" w:cs="Times New Roman"/>
          <w:b/>
          <w:lang w:val="es-AR"/>
        </w:rPr>
      </w:pPr>
      <w:r>
        <w:rPr>
          <w:rFonts w:ascii="Times New Roman" w:hAnsi="Times New Roman" w:cs="Times New Roman"/>
          <w:b/>
          <w:lang w:val="es-AR"/>
        </w:rPr>
        <w:t>Fundamentación y antecedentes</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Los estudios de lógica colonial no son cuantitativamente abundantes  y porcentualmente son una minoría en los estudios de filosofía colonial. Esta situación es comprensible dado que, tanto en el área general de filosofía medieval, como en los especiales de escolástica y segunda escolástica, los estudios de lógica son minoritarios. En cuanto a los estudios de lógica colonial, con continuidad en la investigación desde el último tercio del siglo pasado se pueden citar los nombres de Mauricio Beuchot y Juan Manuel Campos Benítez para Nueva España, Celina Lértora Mendoza para el Río de la Plata y Nueva Granada y Walter Redmond con investigaciones sobre fuentes para toda la región y los maestros del Perú.</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Si bien estos trabajos y algunos otros en menor número, sólo analizan una parte del material documental correspondiente, son suficientes como para que se haya planteado la cuestión de un análisis general historiográfico que dé cuenta de la </w:t>
      </w:r>
      <w:r>
        <w:rPr>
          <w:rFonts w:ascii="Times New Roman" w:hAnsi="Times New Roman" w:cs="Times New Roman"/>
          <w:i/>
          <w:lang w:val="es-AR"/>
        </w:rPr>
        <w:t>Translatio Logicae</w:t>
      </w:r>
      <w:r>
        <w:rPr>
          <w:rFonts w:ascii="Times New Roman" w:hAnsi="Times New Roman" w:cs="Times New Roman"/>
          <w:lang w:val="es-AR"/>
        </w:rPr>
        <w:t xml:space="preserve">, dentro de los actuales criterios historiográficos y hermenéuticos de la </w:t>
      </w:r>
      <w:r>
        <w:rPr>
          <w:rFonts w:ascii="Times New Roman" w:hAnsi="Times New Roman" w:cs="Times New Roman"/>
          <w:i/>
          <w:lang w:val="es-AR"/>
        </w:rPr>
        <w:t>Translaio Artium</w:t>
      </w:r>
      <w:r>
        <w:rPr>
          <w:rFonts w:ascii="Times New Roman" w:hAnsi="Times New Roman" w:cs="Times New Roman"/>
          <w:lang w:val="es-AR"/>
        </w:rPr>
        <w:t xml:space="preserve"> aplicada a la relación Europa-América en la Modernidad. En nuestro caso, tuvieron recientemente un epicentro en el proyecto </w:t>
      </w:r>
      <w:r>
        <w:rPr>
          <w:rFonts w:ascii="Times New Roman" w:hAnsi="Times New Roman" w:cs="Times New Roman"/>
          <w:i/>
          <w:lang w:val="es-AR"/>
        </w:rPr>
        <w:t>Translatio Artium ss. XVI-XVIII</w:t>
      </w:r>
      <w:r>
        <w:rPr>
          <w:rFonts w:ascii="Times New Roman" w:hAnsi="Times New Roman" w:cs="Times New Roman"/>
          <w:lang w:val="es-AR"/>
        </w:rPr>
        <w:t xml:space="preserve"> </w:t>
      </w:r>
      <w:r>
        <w:rPr>
          <w:rFonts w:ascii="Times New Roman" w:hAnsi="Times New Roman" w:cs="Times New Roman"/>
          <w:lang w:val="es-AR"/>
        </w:rPr>
        <w:lastRenderedPageBreak/>
        <w:t>realizado en Santafé de Bogotá en 2018, organizado por la Biblioteca Nacional de Colombia, la Universidad Nacional de Colombia y la Universidad Javeriana, financiado por Colciencias, con la coordinación del Dr. José Higuera Rubio.</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Uno de los ejes de este proyecto fue la Lógica, con la participación de Walter Redmond y Celina Lértora. En este contexto, Redmond expuso su explicación de la </w:t>
      </w:r>
      <w:r>
        <w:rPr>
          <w:rFonts w:ascii="Times New Roman" w:hAnsi="Times New Roman" w:cs="Times New Roman"/>
          <w:i/>
          <w:lang w:val="es-AR"/>
        </w:rPr>
        <w:t>Translatio Logicae</w:t>
      </w:r>
      <w:r>
        <w:rPr>
          <w:rFonts w:ascii="Times New Roman" w:hAnsi="Times New Roman" w:cs="Times New Roman"/>
          <w:lang w:val="es-AR"/>
        </w:rPr>
        <w:t xml:space="preserve"> a partir del siglo XVI, señalando en especial la necesidad de considerar en forma diferenciada la recepción de la lógica escolástica y la humanística, para los siglos XVI y XVII.  Su trabajo, presentado entonces y en lo sustancial ya publicado (ver bibliografía al final) fue a su vez comentado por Celina Lértora, cuestionando la validez del esquema para todas las regiones y todo el período, argumentando por su parte la necesidad de considerar el desarrollo específico de la lógica escolástica durante todo el período. Sobre este tema se produjeron varias publicaciones (ver bibliografía al final) y la cuestión sigue abierta.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b/>
          <w:lang w:val="es-AR"/>
        </w:rPr>
        <w:t>Propuesta</w:t>
      </w:r>
      <w:r>
        <w:rPr>
          <w:rFonts w:ascii="Times New Roman" w:hAnsi="Times New Roman" w:cs="Times New Roman"/>
          <w:lang w:val="es-AR"/>
        </w:rPr>
        <w:t xml:space="preserve"> </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En esa mesa, quienes participaron en estas discusiones a partir de 2018, exponen tres casos concretos de esta </w:t>
      </w:r>
      <w:r>
        <w:rPr>
          <w:rFonts w:ascii="Times New Roman" w:hAnsi="Times New Roman" w:cs="Times New Roman"/>
          <w:i/>
          <w:lang w:val="es-AR"/>
        </w:rPr>
        <w:t>Translatio</w:t>
      </w:r>
      <w:r>
        <w:rPr>
          <w:rFonts w:ascii="Times New Roman" w:hAnsi="Times New Roman" w:cs="Times New Roman"/>
          <w:lang w:val="es-AR"/>
        </w:rPr>
        <w:t xml:space="preserve"> en diversos momentos. Juan Manuel Campos Benítez visualiza el primer paso de dicha </w:t>
      </w:r>
      <w:r>
        <w:rPr>
          <w:rFonts w:ascii="Times New Roman" w:hAnsi="Times New Roman" w:cs="Times New Roman"/>
          <w:i/>
          <w:lang w:val="es-AR"/>
        </w:rPr>
        <w:t>Translatio</w:t>
      </w:r>
      <w:r>
        <w:rPr>
          <w:rFonts w:ascii="Times New Roman" w:hAnsi="Times New Roman" w:cs="Times New Roman"/>
          <w:lang w:val="es-AR"/>
        </w:rPr>
        <w:t xml:space="preserve"> y la recepción temprana de la lógica de los humanistas, algunos de cuyos ecos pueden rastrearse en los dos maestros mexicanos que analiza. Redmond propone un tema concreto de la </w:t>
      </w:r>
      <w:r>
        <w:rPr>
          <w:rFonts w:ascii="Times New Roman" w:hAnsi="Times New Roman" w:cs="Times New Roman"/>
          <w:i/>
          <w:lang w:val="es-AR"/>
        </w:rPr>
        <w:t>Logica</w:t>
      </w:r>
      <w:r>
        <w:rPr>
          <w:rFonts w:ascii="Times New Roman" w:hAnsi="Times New Roman" w:cs="Times New Roman"/>
          <w:lang w:val="es-AR"/>
        </w:rPr>
        <w:t xml:space="preserve"> </w:t>
      </w:r>
      <w:r>
        <w:rPr>
          <w:rFonts w:ascii="Times New Roman" w:hAnsi="Times New Roman" w:cs="Times New Roman"/>
          <w:i/>
          <w:lang w:val="es-AR"/>
        </w:rPr>
        <w:t>Mexicana</w:t>
      </w:r>
      <w:r>
        <w:rPr>
          <w:rFonts w:ascii="Times New Roman" w:hAnsi="Times New Roman" w:cs="Times New Roman"/>
          <w:lang w:val="es-AR"/>
        </w:rPr>
        <w:t xml:space="preserve"> de Antonio Rubio SJ como un caso claro de continuidad de la lógica escolástica medieval en la tradición jesuita, pero desarrollando algunos temas más amplia y profundamente en función de avances propios de la modernidad (la “undécima categoría”). Lértora estudia un inédito rioplatense del siglo XVIII, también jesuita, de Nicolás Plantich, austríaco-croata que traslada a la Universidad de Córdoba la enseñanza  lógica recibida en el Imperio Austrohúngaro, mostrando una esencial continuidad con el modelo jesuítico de Rubio, a pesar de la diferencia temporal y la distinta tradición académica (jesuita) de ambos. Plantich se diferencia de otros maestros coloniales del siglo XVIII, inclinados a un esquema inspirado en la Lógica de Port Royal.</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De este modo se propicia continuar las discusiones sobre la </w:t>
      </w:r>
      <w:r>
        <w:rPr>
          <w:rFonts w:ascii="Times New Roman" w:hAnsi="Times New Roman" w:cs="Times New Roman"/>
          <w:i/>
          <w:lang w:val="es-AR"/>
        </w:rPr>
        <w:t>Translatio Logicae</w:t>
      </w:r>
      <w:r>
        <w:rPr>
          <w:rFonts w:ascii="Times New Roman" w:hAnsi="Times New Roman" w:cs="Times New Roman"/>
          <w:lang w:val="es-AR"/>
        </w:rPr>
        <w:t xml:space="preserve"> en el área de las colonias españolas americanas, como una contribución a la historia del desarrollo de la lógica en la Modernidad.</w:t>
      </w:r>
    </w:p>
    <w:p>
      <w:pPr>
        <w:jc w:val="both"/>
        <w:rPr>
          <w:rFonts w:ascii="Times New Roman" w:hAnsi="Times New Roman" w:cs="Times New Roman"/>
          <w:lang w:val="es-AR"/>
        </w:rPr>
      </w:pPr>
    </w:p>
    <w:p>
      <w:pPr>
        <w:jc w:val="both"/>
        <w:rPr>
          <w:rFonts w:ascii="Times New Roman" w:hAnsi="Times New Roman" w:cs="Times New Roman"/>
          <w:b/>
          <w:i/>
          <w:lang w:val="es-AR"/>
        </w:rPr>
      </w:pPr>
      <w:r>
        <w:rPr>
          <w:rFonts w:ascii="Times New Roman" w:hAnsi="Times New Roman" w:cs="Times New Roman"/>
          <w:b/>
          <w:lang w:val="es-AR"/>
        </w:rPr>
        <w:t>Bibliografía reciente relativa</w:t>
      </w:r>
      <w:bookmarkStart w:id="0" w:name="_GoBack"/>
      <w:bookmarkEnd w:id="0"/>
      <w:r>
        <w:rPr>
          <w:rFonts w:ascii="Times New Roman" w:hAnsi="Times New Roman" w:cs="Times New Roman"/>
          <w:b/>
          <w:lang w:val="es-AR"/>
        </w:rPr>
        <w:t xml:space="preserve"> a la </w:t>
      </w:r>
      <w:r>
        <w:rPr>
          <w:rFonts w:ascii="Times New Roman" w:hAnsi="Times New Roman" w:cs="Times New Roman"/>
          <w:b/>
          <w:i/>
          <w:lang w:val="es-AR"/>
        </w:rPr>
        <w:t>Translatio Logicae</w:t>
      </w:r>
    </w:p>
    <w:p>
      <w:pPr>
        <w:jc w:val="both"/>
        <w:rPr>
          <w:rFonts w:ascii="Times New Roman" w:hAnsi="Times New Roman" w:cs="Times New Roman"/>
          <w:b/>
          <w:i/>
          <w:lang w:val="es-AR"/>
        </w:rPr>
      </w:pPr>
    </w:p>
    <w:p>
      <w:pPr>
        <w:jc w:val="both"/>
        <w:rPr>
          <w:rFonts w:ascii="Times New Roman" w:hAnsi="Times New Roman" w:cs="Times New Roman"/>
          <w:lang w:val="es-AR"/>
        </w:rPr>
      </w:pPr>
      <w:r>
        <w:rPr>
          <w:rFonts w:ascii="Times New Roman" w:hAnsi="Times New Roman" w:cs="Times New Roman"/>
          <w:lang w:val="es-AR"/>
        </w:rPr>
        <w:t>- Arana Alencastre, Jean Luis, “El arte de la lógica y las voces del arte: sobre si la lógica es un arte y sobre si las voces son el objeto material de la lógica”, XVII Congreso Latinoamericano de Filosofìa Medieval, Actas; Ed. RLFM 2019: 193-202</w:t>
      </w:r>
    </w:p>
    <w:p>
      <w:pPr>
        <w:jc w:val="both"/>
        <w:rPr>
          <w:rFonts w:ascii="Times New Roman" w:hAnsi="Times New Roman"/>
          <w:sz w:val="20"/>
          <w:szCs w:val="20"/>
        </w:rPr>
      </w:pPr>
      <w:r>
        <w:rPr>
          <w:rFonts w:ascii="Times New Roman" w:hAnsi="Times New Roman" w:cs="Times New Roman"/>
          <w:lang w:val="es-AR"/>
        </w:rPr>
        <w:t>- Campos Benítez, Juan Manuel; “</w:t>
      </w:r>
      <w:r>
        <w:rPr>
          <w:rFonts w:ascii="Times New Roman" w:hAnsi="Times New Roman"/>
          <w:sz w:val="20"/>
          <w:szCs w:val="20"/>
        </w:rPr>
        <w:t>La filosofía racional de Pedro Simón Abril,</w:t>
      </w:r>
      <w:r>
        <w:rPr>
          <w:rFonts w:ascii="Times New Roman" w:hAnsi="Times New Roman"/>
          <w:sz w:val="20"/>
          <w:szCs w:val="20"/>
        </w:rPr>
        <w:t xml:space="preserve"> </w:t>
      </w:r>
      <w:r>
        <w:rPr>
          <w:rFonts w:ascii="Times New Roman" w:hAnsi="Times New Roman"/>
          <w:sz w:val="20"/>
          <w:szCs w:val="20"/>
        </w:rPr>
        <w:t>¿primer texto de lógica escrito en español?</w:t>
      </w:r>
      <w:r>
        <w:rPr>
          <w:rFonts w:ascii="Times New Roman" w:hAnsi="Times New Roman"/>
          <w:sz w:val="20"/>
          <w:szCs w:val="20"/>
        </w:rPr>
        <w:t xml:space="preserve">”, XVII CLFM cit-. 287-294 </w:t>
      </w:r>
    </w:p>
    <w:p>
      <w:pPr>
        <w:jc w:val="both"/>
        <w:rPr>
          <w:rFonts w:ascii="Times New Roman" w:hAnsi="Times New Roman" w:cs="Times New Roman"/>
          <w:lang w:val="es-AR"/>
        </w:rPr>
      </w:pPr>
      <w:r>
        <w:rPr>
          <w:rFonts w:ascii="Times New Roman" w:hAnsi="Times New Roman"/>
          <w:sz w:val="20"/>
          <w:szCs w:val="20"/>
        </w:rPr>
        <w:t>- D’Onodfrio, Sandro R., “Los conceptos objetivos no representativos del P. Joseph de Aguilaer SJ, XVII CLFM cit., 2013-210</w:t>
      </w:r>
    </w:p>
    <w:p>
      <w:pPr>
        <w:jc w:val="both"/>
        <w:rPr>
          <w:rFonts w:ascii="Times New Roman" w:hAnsi="Times New Roman"/>
          <w:sz w:val="20"/>
          <w:szCs w:val="20"/>
        </w:rPr>
      </w:pPr>
      <w:r>
        <w:rPr>
          <w:rFonts w:ascii="Times New Roman" w:hAnsi="Times New Roman"/>
          <w:sz w:val="20"/>
          <w:szCs w:val="20"/>
        </w:rPr>
        <w:t xml:space="preserve">- Lértora Mendoza,, Celina A., </w:t>
      </w:r>
      <w:r>
        <w:rPr>
          <w:rFonts w:ascii="Times New Roman" w:hAnsi="Times New Roman" w:cs="Times New Roman"/>
          <w:i/>
        </w:rPr>
        <w:t>Logica colonialis. Aporte a la historia de la escolástica americana</w:t>
      </w:r>
      <w:r>
        <w:rPr>
          <w:rFonts w:ascii="Times New Roman" w:hAnsi="Times New Roman" w:cs="Times New Roman"/>
        </w:rPr>
        <w:t xml:space="preserve">, Bs. As., ed. FEPAI, 2017,  </w:t>
      </w:r>
    </w:p>
    <w:p>
      <w:pPr>
        <w:jc w:val="both"/>
        <w:rPr>
          <w:rFonts w:ascii="Times New Roman" w:hAnsi="Times New Roman" w:cs="Times New Roman"/>
        </w:rPr>
      </w:pPr>
      <w:r>
        <w:rPr>
          <w:rFonts w:ascii="Times New Roman" w:hAnsi="Times New Roman" w:cs="Times New Roman"/>
        </w:rPr>
        <w:t xml:space="preserve">- Redmond, Walter, </w:t>
      </w:r>
      <w:r>
        <w:rPr>
          <w:rFonts w:ascii="Times New Roman" w:eastAsia="Times New Roman" w:hAnsi="Times New Roman" w:cs="Times New Roman"/>
          <w:i/>
          <w:kern w:val="3"/>
          <w:lang w:val="es-MX" w:eastAsia="zh-CN"/>
        </w:rPr>
        <w:t>La l</w:t>
      </w:r>
      <w:r>
        <w:rPr>
          <w:rFonts w:ascii="Times New Roman" w:eastAsia="Times New Roman" w:hAnsi="Times New Roman" w:cs="Times New Roman"/>
          <w:i/>
          <w:kern w:val="3"/>
          <w:lang w:val="es-MX" w:eastAsia="zh-CN"/>
        </w:rPr>
        <w:t xml:space="preserve">ógica en el Virreinato del Perú, </w:t>
      </w:r>
      <w:r>
        <w:rPr>
          <w:rFonts w:ascii="Times New Roman" w:eastAsia="Times New Roman" w:hAnsi="Times New Roman" w:cs="Times New Roman"/>
          <w:kern w:val="3"/>
          <w:lang w:val="es-MX" w:eastAsia="zh-CN"/>
        </w:rPr>
        <w:t xml:space="preserve"> Lima, Fondo de Cultura Económica, 1998.</w:t>
      </w:r>
    </w:p>
    <w:p>
      <w:pPr>
        <w:suppressAutoHyphens/>
        <w:autoSpaceDN w:val="0"/>
        <w:jc w:val="both"/>
        <w:textAlignment w:val="baseline"/>
        <w:rPr>
          <w:rFonts w:ascii="Times New Roman" w:eastAsia="Times New Roman" w:hAnsi="Times New Roman" w:cs="Times New Roman"/>
          <w:kern w:val="3"/>
          <w:lang w:val="es-MX" w:eastAsia="zh-CN"/>
        </w:rPr>
      </w:pPr>
      <w:r>
        <w:rPr>
          <w:rFonts w:ascii="Times New Roman" w:eastAsia="Times New Roman" w:hAnsi="Times New Roman" w:cs="Times New Roman"/>
          <w:kern w:val="3"/>
          <w:lang w:eastAsia="zh-CN"/>
        </w:rPr>
        <w:t xml:space="preserve">- Redmond, Walter </w:t>
      </w:r>
      <w:r>
        <w:rPr>
          <w:rFonts w:ascii="Times New Roman" w:eastAsia="Times New Roman" w:hAnsi="Times New Roman" w:cs="Times New Roman"/>
          <w:kern w:val="3"/>
          <w:lang w:val="es-MX" w:eastAsia="zh-CN"/>
        </w:rPr>
        <w:t xml:space="preserve">y Mauricio Beuchot. </w:t>
      </w:r>
      <w:r>
        <w:rPr>
          <w:rFonts w:ascii="Times New Roman" w:eastAsia="Times New Roman" w:hAnsi="Times New Roman" w:cs="Times New Roman"/>
          <w:i/>
          <w:kern w:val="3"/>
          <w:lang w:val="es-MX" w:eastAsia="zh-CN"/>
        </w:rPr>
        <w:t>La teoría de la argumentación en el México colonial</w:t>
      </w:r>
      <w:r>
        <w:rPr>
          <w:rFonts w:ascii="Times New Roman" w:eastAsia="Times New Roman" w:hAnsi="Times New Roman" w:cs="Times New Roman"/>
          <w:kern w:val="3"/>
          <w:lang w:val="es-MX" w:eastAsia="zh-CN"/>
        </w:rPr>
        <w:t xml:space="preserve">, </w:t>
      </w:r>
      <w:r>
        <w:rPr>
          <w:rFonts w:ascii="Times New Roman" w:eastAsia="Times New Roman" w:hAnsi="Times New Roman" w:cs="Times New Roman"/>
          <w:kern w:val="3"/>
          <w:lang w:val="es-MX" w:eastAsia="zh-CN"/>
        </w:rPr>
        <w:t>México DF, UNAM, 1995.</w:t>
      </w:r>
    </w:p>
    <w:p>
      <w:pPr>
        <w:suppressAutoHyphens/>
        <w:autoSpaceDN w:val="0"/>
        <w:jc w:val="both"/>
        <w:textAlignment w:val="baseline"/>
        <w:rPr>
          <w:rFonts w:ascii="Times New Roman" w:eastAsia="Times New Roman" w:hAnsi="Times New Roman" w:cs="Times New Roman"/>
          <w:kern w:val="3"/>
          <w:lang w:val="es-MX" w:eastAsia="zh-CN"/>
        </w:rPr>
      </w:pPr>
      <w:r>
        <w:rPr>
          <w:rFonts w:ascii="Times New Roman" w:eastAsia="Times New Roman" w:hAnsi="Times New Roman" w:cs="Times New Roman"/>
          <w:kern w:val="3"/>
          <w:lang w:val="es-MX" w:eastAsia="zh-CN"/>
        </w:rPr>
        <w:t xml:space="preserve">- Redmond, Walter, </w:t>
      </w:r>
      <w:r>
        <w:rPr>
          <w:rFonts w:ascii="Times New Roman" w:eastAsia="Times New Roman" w:hAnsi="Times New Roman" w:cs="Times New Roman"/>
          <w:kern w:val="3"/>
          <w:lang w:val="es-MX" w:eastAsia="zh-CN"/>
        </w:rPr>
        <w:t xml:space="preserve">y Mauricio Beuchot. </w:t>
      </w:r>
      <w:r>
        <w:rPr>
          <w:rFonts w:ascii="Times New Roman" w:eastAsia="Times New Roman" w:hAnsi="Times New Roman" w:cs="Times New Roman"/>
          <w:i/>
          <w:kern w:val="3"/>
          <w:lang w:val="es-MX" w:eastAsia="zh-CN"/>
        </w:rPr>
        <w:t>Pensamiento y realidad en fray Alonso de la Vera Cruz.</w:t>
      </w:r>
      <w:r>
        <w:rPr>
          <w:rFonts w:ascii="Times New Roman" w:eastAsia="Times New Roman" w:hAnsi="Times New Roman" w:cs="Times New Roman"/>
          <w:kern w:val="3"/>
          <w:lang w:val="es-MX" w:eastAsia="zh-CN"/>
        </w:rPr>
        <w:t xml:space="preserve"> </w:t>
      </w:r>
      <w:r>
        <w:rPr>
          <w:rFonts w:ascii="Times New Roman" w:eastAsia="Times New Roman" w:hAnsi="Times New Roman" w:cs="Times New Roman"/>
          <w:kern w:val="3"/>
          <w:lang w:val="es-MX" w:eastAsia="zh-CN"/>
        </w:rPr>
        <w:t>México DF, UNAM,  1987.</w:t>
      </w:r>
    </w:p>
    <w:p>
      <w:pPr>
        <w:jc w:val="both"/>
        <w:rPr>
          <w:rFonts w:ascii="Times New Roman" w:hAnsi="Times New Roman" w:cs="Times New Roman"/>
          <w:b/>
          <w:i/>
          <w:lang w:val="es-ES"/>
        </w:rPr>
      </w:pPr>
    </w:p>
    <w:p>
      <w:pPr>
        <w:jc w:val="both"/>
        <w:rPr>
          <w:rFonts w:ascii="Times New Roman" w:hAnsi="Times New Roman" w:cs="Times New Roman"/>
          <w:b/>
          <w:i/>
          <w:lang w:val="es-AR"/>
        </w:rPr>
      </w:pPr>
    </w:p>
    <w:p>
      <w:pPr>
        <w:jc w:val="both"/>
        <w:rPr>
          <w:rFonts w:ascii="Times New Roman" w:hAnsi="Times New Roman" w:cs="Times New Roman"/>
          <w:b/>
          <w:i/>
          <w:lang w:val="es-AR"/>
        </w:rPr>
      </w:pPr>
    </w:p>
    <w:p>
      <w:pPr>
        <w:jc w:val="both"/>
        <w:rPr>
          <w:rFonts w:ascii="Times New Roman" w:hAnsi="Times New Roman" w:cs="Times New Roman"/>
          <w:b/>
          <w:i/>
          <w:lang w:val="es-AR"/>
        </w:rPr>
      </w:pPr>
    </w:p>
    <w:p>
      <w:pPr>
        <w:jc w:val="both"/>
        <w:rPr>
          <w:rFonts w:ascii="Times New Roman" w:hAnsi="Times New Roman" w:cs="Times New Roman"/>
          <w:b/>
          <w:i/>
          <w:lang w:val="es-AR"/>
        </w:rPr>
      </w:pPr>
    </w:p>
    <w:p>
      <w:pPr>
        <w:jc w:val="both"/>
        <w:rPr>
          <w:rFonts w:ascii="Times New Roman" w:hAnsi="Times New Roman" w:cs="Times New Roman"/>
          <w:b/>
          <w:i/>
          <w:lang w:val="es-AR"/>
        </w:rPr>
      </w:pPr>
    </w:p>
    <w:p>
      <w:pPr>
        <w:jc w:val="both"/>
        <w:rPr>
          <w:rFonts w:ascii="Times New Roman" w:hAnsi="Times New Roman" w:cs="Times New Roman"/>
          <w:b/>
          <w:i/>
          <w:lang w:val="es-AR"/>
        </w:rPr>
      </w:pPr>
    </w:p>
    <w:p>
      <w:pPr>
        <w:jc w:val="both"/>
        <w:rPr>
          <w:rFonts w:ascii="Times New Roman" w:hAnsi="Times New Roman" w:cs="Times New Roman"/>
          <w:b/>
          <w:lang w:val="es-AR"/>
        </w:rPr>
      </w:pPr>
      <w:r>
        <w:rPr>
          <w:rFonts w:ascii="Times New Roman" w:hAnsi="Times New Roman" w:cs="Times New Roman"/>
          <w:b/>
          <w:lang w:val="es-AR"/>
        </w:rPr>
        <w:lastRenderedPageBreak/>
        <w:t>Resumen de las ponencias</w:t>
      </w:r>
    </w:p>
    <w:p>
      <w:pPr>
        <w:jc w:val="both"/>
        <w:rPr>
          <w:rFonts w:ascii="Times New Roman" w:hAnsi="Times New Roman" w:cs="Times New Roman"/>
          <w:lang w:val="es-AR"/>
        </w:rPr>
      </w:pPr>
    </w:p>
    <w:p>
      <w:pPr>
        <w:jc w:val="center"/>
        <w:rPr>
          <w:rFonts w:ascii="Times New Roman" w:hAnsi="Times New Roman" w:cs="Times New Roman"/>
          <w:b/>
          <w:lang w:val="es-AR"/>
        </w:rPr>
      </w:pPr>
      <w:r>
        <w:rPr>
          <w:rFonts w:ascii="Times New Roman" w:hAnsi="Times New Roman" w:cs="Times New Roman"/>
          <w:b/>
          <w:lang w:val="es-AR"/>
        </w:rPr>
        <w:t>Los lógicos novohispanos en su ambiente</w:t>
      </w:r>
    </w:p>
    <w:p>
      <w:pPr>
        <w:jc w:val="center"/>
        <w:rPr>
          <w:rFonts w:ascii="Times New Roman" w:hAnsi="Times New Roman" w:cs="Times New Roman"/>
          <w:b/>
          <w:lang w:val="es-AR"/>
        </w:rPr>
      </w:pPr>
    </w:p>
    <w:p>
      <w:pPr>
        <w:jc w:val="right"/>
        <w:rPr>
          <w:rFonts w:ascii="Times New Roman" w:hAnsi="Times New Roman" w:cs="Times New Roman"/>
          <w:b/>
          <w:i/>
          <w:lang w:val="es-AR"/>
        </w:rPr>
      </w:pPr>
      <w:r>
        <w:rPr>
          <w:rFonts w:ascii="Times New Roman" w:hAnsi="Times New Roman" w:cs="Times New Roman"/>
          <w:b/>
          <w:i/>
          <w:lang w:val="es-AR"/>
        </w:rPr>
        <w:t>Juan Manuel Campos Benítez</w:t>
      </w:r>
    </w:p>
    <w:p>
      <w:pPr>
        <w:jc w:val="right"/>
        <w:rPr>
          <w:rFonts w:ascii="Times New Roman" w:hAnsi="Times New Roman" w:cs="Times New Roman"/>
          <w:lang w:val="es-AR"/>
        </w:rPr>
      </w:pPr>
      <w:r>
        <w:rPr>
          <w:rFonts w:ascii="Times New Roman" w:hAnsi="Times New Roman" w:cs="Times New Roman"/>
          <w:lang w:val="es-AR"/>
        </w:rPr>
        <w:t>Benemérita Universidad Autónoma de Puebla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Los filósofos novohispanos del siglo XVI, Alonso de la Veracruz y Tomás de Mercado, que escribieron obras lógicas en la tradición medieval, hacen referencia a varios autores de su propio siglo a los cuales critican severamente. Dichas críticas muestran las tendencias pedagógicas, filosóficas y hasta teológicas de la época. Destaca la influencia de la Universidad de París y escuelas aledañas durante la primera mitad del siglo. Dicha influencia no es nueva, pues ya en el siglo XII Juan de Salisbury comentaba la importancia de dichas escuelas y algunas críticas, por lo que se impone una breve comparación respecto al estudio de la lógica. La influencia parisina cobra forma a partir de lógicos y filósofos alrededor de John Mair, de tal manera que se puede hablar de un círculo hispano-escocés alrededor de él. De este grupo provienen los que fueron profesores de nuestros novohispanos. De este ambiente trataremos en nuestra ponencia.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Fuentes y Bibliografía indicativa</w:t>
      </w:r>
    </w:p>
    <w:p>
      <w:pPr>
        <w:jc w:val="both"/>
        <w:rPr>
          <w:rFonts w:ascii="Times New Roman" w:hAnsi="Times New Roman" w:cs="Times New Roman"/>
          <w:lang w:val="es-AR"/>
        </w:rPr>
      </w:pPr>
      <w:r>
        <w:rPr>
          <w:rFonts w:ascii="Times New Roman" w:hAnsi="Times New Roman" w:cs="Times New Roman"/>
          <w:lang w:val="es-AR"/>
        </w:rPr>
        <w:t xml:space="preserve">- De la Veracruz Alonso, </w:t>
      </w:r>
      <w:r>
        <w:rPr>
          <w:rFonts w:ascii="Times New Roman" w:hAnsi="Times New Roman" w:cs="Times New Roman"/>
          <w:i/>
          <w:lang w:val="es-AR"/>
        </w:rPr>
        <w:t>Recognitio summularum</w:t>
      </w:r>
      <w:r>
        <w:rPr>
          <w:rFonts w:ascii="Times New Roman" w:hAnsi="Times New Roman" w:cs="Times New Roman"/>
          <w:lang w:val="es-AR"/>
        </w:rPr>
        <w:t>, Salamanca, Juan Bautista de Terranova, 1573</w:t>
      </w:r>
    </w:p>
    <w:p>
      <w:pPr>
        <w:jc w:val="both"/>
        <w:rPr>
          <w:rFonts w:ascii="Times New Roman" w:hAnsi="Times New Roman" w:cs="Times New Roman"/>
          <w:lang w:val="es-AR"/>
        </w:rPr>
      </w:pPr>
      <w:r>
        <w:rPr>
          <w:rFonts w:ascii="Times New Roman" w:hAnsi="Times New Roman" w:cs="Times New Roman"/>
          <w:lang w:val="es-AR"/>
        </w:rPr>
        <w:t xml:space="preserve">- Bataillon, Marcel (1966), </w:t>
      </w:r>
      <w:r>
        <w:rPr>
          <w:rFonts w:ascii="Times New Roman" w:hAnsi="Times New Roman" w:cs="Times New Roman"/>
          <w:i/>
          <w:lang w:val="es-AR"/>
        </w:rPr>
        <w:t>Erasmo y España</w:t>
      </w:r>
      <w:r>
        <w:rPr>
          <w:rFonts w:ascii="Times New Roman" w:hAnsi="Times New Roman" w:cs="Times New Roman"/>
          <w:lang w:val="es-AR"/>
        </w:rPr>
        <w:t>, México, Fondo de Cultura Económica, 1966</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w:t>
      </w:r>
    </w:p>
    <w:p>
      <w:pPr>
        <w:jc w:val="both"/>
        <w:rPr>
          <w:rFonts w:ascii="Times New Roman" w:hAnsi="Times New Roman" w:cs="Times New Roman"/>
          <w:lang w:val="es-AR"/>
        </w:rPr>
      </w:pPr>
    </w:p>
    <w:p>
      <w:pPr>
        <w:jc w:val="center"/>
        <w:rPr>
          <w:rFonts w:ascii="Times New Roman" w:hAnsi="Times New Roman" w:cs="Times New Roman"/>
          <w:b/>
          <w:lang w:val="es-AR"/>
        </w:rPr>
      </w:pPr>
      <w:r>
        <w:rPr>
          <w:rFonts w:ascii="Times New Roman" w:hAnsi="Times New Roman" w:cs="Times New Roman"/>
          <w:b/>
          <w:lang w:val="es-AR"/>
        </w:rPr>
        <w:t xml:space="preserve">El enunciado lógico descrito por Antonio Rubio en su </w:t>
      </w:r>
      <w:r>
        <w:rPr>
          <w:rFonts w:ascii="Times New Roman" w:hAnsi="Times New Roman" w:cs="Times New Roman"/>
          <w:b/>
          <w:i/>
          <w:lang w:val="es-AR"/>
        </w:rPr>
        <w:t>Logica Mexicana</w:t>
      </w:r>
    </w:p>
    <w:p>
      <w:pPr>
        <w:jc w:val="both"/>
        <w:rPr>
          <w:rFonts w:ascii="Times New Roman" w:hAnsi="Times New Roman" w:cs="Times New Roman"/>
          <w:lang w:val="es-AR"/>
        </w:rPr>
      </w:pPr>
    </w:p>
    <w:p>
      <w:pPr>
        <w:jc w:val="right"/>
        <w:rPr>
          <w:rFonts w:ascii="Times New Roman" w:hAnsi="Times New Roman" w:cs="Times New Roman"/>
          <w:b/>
          <w:i/>
          <w:lang w:val="es-AR"/>
        </w:rPr>
      </w:pPr>
      <w:r>
        <w:rPr>
          <w:rFonts w:ascii="Times New Roman" w:hAnsi="Times New Roman" w:cs="Times New Roman"/>
          <w:b/>
          <w:i/>
          <w:lang w:val="es-AR"/>
        </w:rPr>
        <w:t>Walter Redmond</w:t>
      </w:r>
    </w:p>
    <w:p>
      <w:pPr>
        <w:jc w:val="right"/>
        <w:rPr>
          <w:rFonts w:ascii="Times New Roman" w:hAnsi="Times New Roman" w:cs="Times New Roman"/>
          <w:lang w:val="es-AR"/>
        </w:rPr>
      </w:pPr>
      <w:r>
        <w:rPr>
          <w:rFonts w:ascii="Times New Roman" w:hAnsi="Times New Roman" w:cs="Times New Roman"/>
          <w:lang w:val="es-AR"/>
        </w:rPr>
        <w:t>Univ. Austin, Texas</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Rubio escribió su lógica en la Nueva España a fines del siglo XVI, y fue publicada dieciocho veces en seis países europeos entre 1603 y 1641.  Apareció en dos versiones, una larga (en Alcalá y Colonia) y una compendiada (en España, Francia, Polonia, Alemania, Italia e Inglaterra).  La obra fue apodada “la lógica mexicana” por primer</w:t>
      </w:r>
      <w:r>
        <w:rPr>
          <w:rFonts w:ascii="Times New Roman" w:hAnsi="Times New Roman" w:cs="Times New Roman"/>
          <w:lang w:val="es-AR"/>
        </w:rPr>
        <w:t>a</w:t>
      </w:r>
      <w:r>
        <w:rPr>
          <w:rFonts w:ascii="Times New Roman" w:hAnsi="Times New Roman" w:cs="Times New Roman"/>
          <w:lang w:val="es-AR"/>
        </w:rPr>
        <w:t xml:space="preserve"> vez en la edición de Colonia, 1615, y después en siete ediciones más.   Rubio hizo varias revisiones de su lógica, siendo definitiva la de Alcalá en 1613.  </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Para describir la posición de Rubio sobre el enunciado lógico presentaré tres distinciones que él describió cuidadosamente.  La primera distinción es conceptual: entre un concepto mental (él decía “formal”) y un concepto objetivo.  La segunda distinción es intencional, es decir, entre un enunciado que es “de primera intención” (o sea, de primer orden) y uno que es “de segunda intención” (o de segundo orden).  La tercera distinción es meontológica, entre un ente real y un ente racional o “de-razón” (</w:t>
      </w:r>
      <w:r>
        <w:rPr>
          <w:rFonts w:ascii="Times New Roman" w:hAnsi="Times New Roman" w:cs="Times New Roman"/>
          <w:i/>
          <w:lang w:val="es-AR"/>
        </w:rPr>
        <w:t>rationis</w:t>
      </w:r>
      <w:r>
        <w:rPr>
          <w:rFonts w:ascii="Times New Roman" w:hAnsi="Times New Roman" w:cs="Times New Roman"/>
          <w:lang w:val="es-AR"/>
        </w:rPr>
        <w:t>).</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Reuniendo, pues, las tres distinciones, podemos decir que para Rubio la lógica --y por cierto cualquier ciencia-- maneja proposiciones que integran conceptos objetivos.  Pero la proposición lógica se </w:t>
      </w:r>
      <w:r>
        <w:rPr>
          <w:rFonts w:ascii="Times New Roman" w:hAnsi="Times New Roman" w:cs="Times New Roman"/>
          <w:b/>
          <w:lang w:val="es-AR"/>
        </w:rPr>
        <w:t>destaca</w:t>
      </w:r>
      <w:r>
        <w:rPr>
          <w:rFonts w:ascii="Times New Roman" w:hAnsi="Times New Roman" w:cs="Times New Roman"/>
          <w:lang w:val="es-AR"/>
        </w:rPr>
        <w:t xml:space="preserve"> por ser una proposición </w:t>
      </w:r>
      <w:r>
        <w:rPr>
          <w:rFonts w:ascii="Times New Roman" w:hAnsi="Times New Roman" w:cs="Times New Roman"/>
          <w:b/>
          <w:lang w:val="es-AR"/>
        </w:rPr>
        <w:t>de orden superior</w:t>
      </w:r>
      <w:r>
        <w:rPr>
          <w:rFonts w:ascii="Times New Roman" w:hAnsi="Times New Roman" w:cs="Times New Roman"/>
          <w:lang w:val="es-AR"/>
        </w:rPr>
        <w:t xml:space="preserve"> (de segunda intención lógica) y </w:t>
      </w:r>
      <w:r>
        <w:rPr>
          <w:rFonts w:ascii="Times New Roman" w:hAnsi="Times New Roman" w:cs="Times New Roman"/>
          <w:b/>
          <w:lang w:val="es-AR"/>
        </w:rPr>
        <w:t>racional</w:t>
      </w:r>
      <w:r>
        <w:rPr>
          <w:rFonts w:ascii="Times New Roman" w:hAnsi="Times New Roman" w:cs="Times New Roman"/>
          <w:lang w:val="es-AR"/>
        </w:rPr>
        <w:t xml:space="preserve"> (de-razón). Y Rubio propuso “su” propia </w:t>
      </w:r>
      <w:r>
        <w:rPr>
          <w:rFonts w:ascii="Times New Roman" w:hAnsi="Times New Roman" w:cs="Times New Roman"/>
          <w:b/>
          <w:lang w:val="es-AR"/>
        </w:rPr>
        <w:t>undécima categoría</w:t>
      </w:r>
      <w:r>
        <w:rPr>
          <w:rFonts w:ascii="Times New Roman" w:hAnsi="Times New Roman" w:cs="Times New Roman"/>
          <w:lang w:val="es-AR"/>
        </w:rPr>
        <w:t xml:space="preserve"> para los entes de-razón al lado de las diez categorías reales de Aristóteles.</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Fuente</w:t>
      </w:r>
    </w:p>
    <w:p>
      <w:pPr>
        <w:jc w:val="both"/>
        <w:rPr>
          <w:rFonts w:ascii="Times New Roman" w:hAnsi="Times New Roman" w:cs="Times New Roman"/>
          <w:lang w:val="es-AR"/>
        </w:rPr>
      </w:pPr>
      <w:r>
        <w:rPr>
          <w:rFonts w:ascii="Times New Roman" w:hAnsi="Times New Roman" w:cs="Times New Roman"/>
          <w:lang w:val="es-AR"/>
        </w:rPr>
        <w:t xml:space="preserve">- </w:t>
      </w:r>
      <w:r>
        <w:rPr>
          <w:rFonts w:ascii="Times New Roman" w:hAnsi="Times New Roman" w:cs="Times New Roman"/>
          <w:lang w:val="es-AR"/>
        </w:rPr>
        <w:t xml:space="preserve">A, Rubio SJ </w:t>
      </w:r>
      <w:r>
        <w:rPr>
          <w:rFonts w:ascii="Times New Roman" w:hAnsi="Times New Roman" w:cs="Times New Roman"/>
          <w:i/>
          <w:lang w:val="es-AR"/>
        </w:rPr>
        <w:t>Commentarii in universam Aristotelis dialecticam... (Logica Mexicana s[eu] commentarii in universam Aristotelis logicam...).</w:t>
      </w:r>
      <w:r>
        <w:rPr>
          <w:rFonts w:ascii="Times New Roman" w:hAnsi="Times New Roman" w:cs="Times New Roman"/>
          <w:lang w:val="es-AR"/>
        </w:rPr>
        <w:t xml:space="preserve"> 1613</w:t>
      </w:r>
    </w:p>
    <w:p>
      <w:pPr>
        <w:jc w:val="both"/>
        <w:rPr>
          <w:rFonts w:ascii="Times New Roman" w:hAnsi="Times New Roman" w:cs="Times New Roman"/>
          <w:lang w:val="es-AR"/>
        </w:rPr>
      </w:pP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w:t>
      </w:r>
    </w:p>
    <w:p>
      <w:pPr>
        <w:jc w:val="both"/>
        <w:rPr>
          <w:rFonts w:ascii="Times New Roman" w:hAnsi="Times New Roman" w:cs="Times New Roman"/>
          <w:lang w:val="es-AR"/>
        </w:rPr>
      </w:pPr>
    </w:p>
    <w:p>
      <w:pPr>
        <w:jc w:val="center"/>
        <w:rPr>
          <w:rFonts w:ascii="Times New Roman" w:hAnsi="Times New Roman" w:cs="Times New Roman"/>
          <w:b/>
          <w:lang w:val="es-AR"/>
        </w:rPr>
      </w:pPr>
      <w:r>
        <w:rPr>
          <w:rFonts w:ascii="Times New Roman" w:hAnsi="Times New Roman" w:cs="Times New Roman"/>
          <w:b/>
          <w:lang w:val="es-AR"/>
        </w:rPr>
        <w:t>El Curso de Lógica de Nicolás Plantichs SJ en la Universidad de Córdoba</w:t>
      </w:r>
    </w:p>
    <w:p>
      <w:pPr>
        <w:jc w:val="both"/>
        <w:rPr>
          <w:rFonts w:ascii="Times New Roman" w:hAnsi="Times New Roman" w:cs="Times New Roman"/>
          <w:lang w:val="es-AR"/>
        </w:rPr>
      </w:pPr>
    </w:p>
    <w:p>
      <w:pPr>
        <w:jc w:val="right"/>
        <w:rPr>
          <w:rFonts w:ascii="Times New Roman" w:hAnsi="Times New Roman" w:cs="Times New Roman"/>
          <w:b/>
          <w:i/>
          <w:lang w:val="es-AR"/>
        </w:rPr>
      </w:pPr>
      <w:r>
        <w:rPr>
          <w:rFonts w:ascii="Times New Roman" w:hAnsi="Times New Roman" w:cs="Times New Roman"/>
          <w:b/>
          <w:i/>
          <w:lang w:val="es-AR"/>
        </w:rPr>
        <w:t>Celina A. Lértora Mendoza</w:t>
      </w:r>
    </w:p>
    <w:p>
      <w:pPr>
        <w:jc w:val="right"/>
        <w:rPr>
          <w:rFonts w:ascii="Times New Roman" w:hAnsi="Times New Roman" w:cs="Times New Roman"/>
          <w:lang w:val="es-AR"/>
        </w:rPr>
      </w:pPr>
      <w:r>
        <w:rPr>
          <w:rFonts w:ascii="Times New Roman" w:hAnsi="Times New Roman" w:cs="Times New Roman"/>
          <w:lang w:val="es-AR"/>
        </w:rPr>
        <w:t>CONICET-FEPAI, Buenos Aires</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Nicolás Plantich, nacido en la zona croata del Imperio Austrohúngaro, y luego de sus estudios allí, es trasladado en funciones pastorales y docentes al Río de la Plata donde, además de evangelizar en la zona del Paraguay, dictó un trienio filosófico en la Universidad de Córdoba, del cual se conserva manuscrito inédito el primer curso, de Lógica. Luego de 1767 regresó a Viena y fue recibido por la Emperatriz María Teresa, junto con otros expulsos. Su vida muestra los procesos ya claros de mundialización (en Occidente) y una </w:t>
      </w:r>
      <w:r>
        <w:rPr>
          <w:rFonts w:ascii="Times New Roman" w:hAnsi="Times New Roman" w:cs="Times New Roman"/>
          <w:i/>
          <w:lang w:val="es-AR"/>
        </w:rPr>
        <w:t>Translatio</w:t>
      </w:r>
      <w:r>
        <w:rPr>
          <w:rFonts w:ascii="Times New Roman" w:hAnsi="Times New Roman" w:cs="Times New Roman"/>
          <w:lang w:val="es-AR"/>
        </w:rPr>
        <w:t xml:space="preserve"> personalizada en quien dicta un curso en Sudamérica sobre la base de sus propios documentos discentes austríacos. El Curso se estructura a la manera tradicional jesuita, concordante con otros documentos similares (aunque más completos y detallados) del </w:t>
      </w:r>
      <w:r>
        <w:rPr>
          <w:rFonts w:ascii="Times New Roman" w:hAnsi="Times New Roman" w:cs="Times New Roman"/>
          <w:i/>
          <w:lang w:val="es-AR"/>
        </w:rPr>
        <w:t>Collegium</w:t>
      </w:r>
      <w:r>
        <w:rPr>
          <w:rFonts w:ascii="Times New Roman" w:hAnsi="Times New Roman" w:cs="Times New Roman"/>
          <w:lang w:val="es-AR"/>
        </w:rPr>
        <w:t xml:space="preserve"> </w:t>
      </w:r>
      <w:r>
        <w:rPr>
          <w:rFonts w:ascii="Times New Roman" w:hAnsi="Times New Roman" w:cs="Times New Roman"/>
          <w:i/>
          <w:lang w:val="es-AR"/>
        </w:rPr>
        <w:t>Romanum</w:t>
      </w:r>
      <w:r>
        <w:rPr>
          <w:rFonts w:ascii="Times New Roman" w:hAnsi="Times New Roman" w:cs="Times New Roman"/>
          <w:lang w:val="es-AR"/>
        </w:rPr>
        <w:t xml:space="preserve">. Sobre la base de la estructura y temática de dicho curso inédito se analizan las similitudes con la tradición escolástica jesuita ligada a los modelos del siglo XVI y principios del XVII, lo que las diferencia de los cursos de otros profesores (sobre todo franciscanos, pero también seculares) orientados (en la línea propuesta por Feijóo) a la modernización de los estudios y en el caso de la lógica, siguiendo en mayor o menor medida los lineamientos de la Lógica de Port Royal, que están totalmente ausentes del curso de Plantich. Esto permite afirmar como un dato documentado, que la lógica rioplantese (al menos) del siglo XVIII tiene dos modelos claros, basados en diversas tradiciones iniciadas en el último tercio del siglo XVII, más allá de las formas de recepción habidas en las </w:t>
      </w:r>
      <w:r>
        <w:rPr>
          <w:rFonts w:ascii="Times New Roman" w:hAnsi="Times New Roman" w:cs="Times New Roman"/>
          <w:i/>
          <w:lang w:val="es-AR"/>
        </w:rPr>
        <w:t>Translatio</w:t>
      </w:r>
      <w:r>
        <w:rPr>
          <w:rFonts w:ascii="Times New Roman" w:hAnsi="Times New Roman" w:cs="Times New Roman"/>
          <w:lang w:val="es-AR"/>
        </w:rPr>
        <w:t xml:space="preserve"> del siglo XVI.</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Fuente y bibliografía indicativa</w:t>
      </w:r>
    </w:p>
    <w:p>
      <w:pPr>
        <w:jc w:val="both"/>
        <w:rPr>
          <w:rFonts w:ascii="Times New Roman" w:hAnsi="Times New Roman" w:cs="Times New Roman"/>
          <w:lang w:val="es-AR"/>
        </w:rPr>
      </w:pPr>
      <w:r>
        <w:rPr>
          <w:rFonts w:ascii="Times New Roman" w:hAnsi="Times New Roman" w:cs="Times New Roman"/>
          <w:lang w:val="es-AR"/>
        </w:rPr>
        <w:t xml:space="preserve">. </w:t>
      </w:r>
      <w:r>
        <w:rPr>
          <w:rFonts w:ascii="Times New Roman" w:hAnsi="Times New Roman" w:cs="Times New Roman"/>
          <w:lang w:val="es-AR"/>
        </w:rPr>
        <w:t>Nicolaus Plantich,  [</w:t>
      </w:r>
      <w:r>
        <w:rPr>
          <w:rFonts w:ascii="Times New Roman" w:hAnsi="Times New Roman" w:cs="Times New Roman"/>
          <w:i/>
          <w:lang w:val="es-AR"/>
        </w:rPr>
        <w:t>Logica</w:t>
      </w:r>
      <w:r>
        <w:rPr>
          <w:rFonts w:ascii="Times New Roman" w:hAnsi="Times New Roman" w:cs="Times New Roman"/>
          <w:lang w:val="es-AR"/>
        </w:rPr>
        <w:t>] Ms s/s repositorio Convento Grande de San Ramón, Buenos Aires.</w:t>
      </w:r>
    </w:p>
    <w:p>
      <w:pPr>
        <w:rPr>
          <w:rFonts w:ascii="Times New Roman" w:hAnsi="Times New Roman" w:cs="Times New Roman"/>
          <w:lang w:val="es-AR"/>
        </w:rPr>
      </w:pPr>
      <w:r>
        <w:rPr>
          <w:rFonts w:ascii="Times New Roman" w:hAnsi="Times New Roman" w:cs="Times New Roman"/>
          <w:lang w:val="es-AR"/>
        </w:rPr>
        <w:t xml:space="preserve">- </w:t>
      </w:r>
      <w:r>
        <w:rPr>
          <w:rFonts w:ascii="Times New Roman" w:hAnsi="Times New Roman" w:cs="Times New Roman"/>
          <w:lang w:val="es-AR"/>
        </w:rPr>
        <w:t xml:space="preserve">Lértora Mendoza, Celina A., </w:t>
      </w:r>
      <w:r>
        <w:rPr>
          <w:rFonts w:ascii="Times New Roman" w:hAnsi="Times New Roman" w:cs="Times New Roman"/>
          <w:i/>
          <w:lang w:val="es-AR"/>
        </w:rPr>
        <w:t>La enseñanza de la filosofía en tiempos de la Colonia. Análisis de cursos mansucritos</w:t>
      </w:r>
      <w:r>
        <w:rPr>
          <w:rFonts w:ascii="Times New Roman" w:hAnsi="Times New Roman" w:cs="Times New Roman"/>
          <w:lang w:val="es-AR"/>
        </w:rPr>
        <w:t xml:space="preserve"> (tomo I)</w:t>
      </w:r>
      <w:r>
        <w:rPr>
          <w:rFonts w:ascii="Times New Roman" w:hAnsi="Times New Roman" w:cs="Times New Roman"/>
          <w:lang w:val="es-AR"/>
        </w:rPr>
        <w:t xml:space="preserve">, Buenos Aires, FECIC, 1979, Cap. 5. </w:t>
      </w:r>
    </w:p>
    <w:p>
      <w:pPr>
        <w:rPr>
          <w:rFonts w:ascii="Times New Roman" w:hAnsi="Times New Roman" w:cs="Times New Roman"/>
          <w:lang w:val="es-AR"/>
        </w:rPr>
      </w:pPr>
    </w:p>
    <w:p>
      <w:pPr>
        <w:jc w:val="both"/>
        <w:rPr>
          <w:rFonts w:ascii="Times New Roman" w:hAnsi="Times New Roman" w:cs="Times New Roman"/>
          <w:lang w:val="es-AR"/>
        </w:rPr>
      </w:pPr>
    </w:p>
    <w:p>
      <w:pPr>
        <w:jc w:val="center"/>
        <w:rPr>
          <w:rFonts w:ascii="Times New Roman" w:hAnsi="Times New Roman" w:cs="Times New Roman"/>
          <w:lang w:val="es-AR"/>
        </w:rPr>
      </w:pPr>
      <w:r>
        <w:rPr>
          <w:rFonts w:ascii="Times New Roman" w:hAnsi="Times New Roman" w:cs="Times New Roman"/>
          <w:lang w:val="es-AR"/>
        </w:rPr>
        <w:t>***</w:t>
      </w:r>
    </w:p>
    <w:p>
      <w:pPr>
        <w:jc w:val="center"/>
        <w:rPr>
          <w:rFonts w:ascii="Times New Roman" w:hAnsi="Times New Roman" w:cs="Times New Roman"/>
          <w:lang w:val="es-AR"/>
        </w:rPr>
      </w:pPr>
    </w:p>
    <w:p>
      <w:pPr>
        <w:jc w:val="center"/>
        <w:rPr>
          <w:rFonts w:ascii="Times New Roman" w:hAnsi="Times New Roman" w:cs="Times New Roman"/>
          <w:b/>
          <w:lang w:val="es-AR"/>
        </w:rPr>
      </w:pPr>
      <w:r>
        <w:rPr>
          <w:rFonts w:ascii="Times New Roman" w:hAnsi="Times New Roman" w:cs="Times New Roman"/>
          <w:b/>
          <w:lang w:val="es-AR"/>
        </w:rPr>
        <w:t>Segunda parte: Filosofía Moral</w:t>
      </w:r>
    </w:p>
    <w:p>
      <w:pPr>
        <w:jc w:val="center"/>
        <w:rPr>
          <w:rFonts w:ascii="Times New Roman" w:hAnsi="Times New Roman" w:cs="Times New Roman"/>
          <w:lang w:val="es-AR"/>
        </w:rPr>
      </w:pPr>
    </w:p>
    <w:p>
      <w:pPr>
        <w:jc w:val="both"/>
        <w:rPr>
          <w:rFonts w:ascii="Times New Roman" w:hAnsi="Times New Roman" w:cs="Times New Roman"/>
          <w:b/>
          <w:lang w:val="es-AR"/>
        </w:rPr>
      </w:pPr>
      <w:r>
        <w:rPr>
          <w:rFonts w:ascii="Times New Roman" w:hAnsi="Times New Roman" w:cs="Times New Roman"/>
          <w:b/>
          <w:lang w:val="es-AR"/>
        </w:rPr>
        <w:t>Antecedentes y fundamentos</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La Filosofía Moral ha tenido una ubicación y una temática compleja en la Segunda Escolástica, y tal complejidad se acrecienta a medida que avanza la Modernidad. La dificultad de su inserción en el curriculum de Artes a partir del siglo XVI radica, al menos en parte, en el hecho de que la Primera Escolástica no incluyó los temas morales en forma sistemática y amplia en Filosofía (como lo hizo con otras disciplinas filosóficas) pues en general se derivaba a Teología. La introducción de la ética aristotélica no cambió este punto de vista, pero sí modificó la temática al integrar a la tradición dos nuevos temas: la teoría del acto moral y la teoría aristotélica de las virtudes cardinales (“el término medio para nosotros”). Esto significó un cambio que obligó a tratar en teología temas filosóficos (por ejemplo en la </w:t>
      </w:r>
      <w:r>
        <w:rPr>
          <w:rFonts w:ascii="Times New Roman" w:hAnsi="Times New Roman" w:cs="Times New Roman"/>
          <w:i/>
          <w:lang w:val="es-AR"/>
        </w:rPr>
        <w:t>Suma</w:t>
      </w:r>
      <w:r>
        <w:rPr>
          <w:rFonts w:ascii="Times New Roman" w:hAnsi="Times New Roman" w:cs="Times New Roman"/>
          <w:lang w:val="es-AR"/>
        </w:rPr>
        <w:t xml:space="preserve"> tomasiana). En la Modernidad la Filosofía Moral se integra de modo regular al Trienio de Filosofía en la </w:t>
      </w:r>
      <w:r>
        <w:rPr>
          <w:rFonts w:ascii="Times New Roman" w:hAnsi="Times New Roman" w:cs="Times New Roman"/>
          <w:i/>
          <w:lang w:val="es-AR"/>
        </w:rPr>
        <w:t>Ratio Studiorum</w:t>
      </w:r>
      <w:r>
        <w:rPr>
          <w:rFonts w:ascii="Times New Roman" w:hAnsi="Times New Roman" w:cs="Times New Roman"/>
          <w:lang w:val="es-AR"/>
        </w:rPr>
        <w:t xml:space="preserve"> jesuita.  Esto significa en definitiva que los temas orales terminan siendo tratados (a veces repetidamente) en Filosofía y en Teología Sistemática.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Dentro de este amplio panorama, hay dos temas de particular interés. El primero es que los jesuit</w:t>
      </w:r>
      <w:r>
        <w:rPr>
          <w:rFonts w:ascii="Times New Roman" w:hAnsi="Times New Roman" w:cs="Times New Roman"/>
          <w:lang w:val="es-AR"/>
        </w:rPr>
        <w:t>as</w:t>
      </w:r>
      <w:r>
        <w:rPr>
          <w:rFonts w:ascii="Times New Roman" w:hAnsi="Times New Roman" w:cs="Times New Roman"/>
          <w:lang w:val="es-AR"/>
        </w:rPr>
        <w:t xml:space="preserve"> amplían la temática filosófico-teológica incorporando de un modo sui generis la teología mística (simb</w:t>
      </w:r>
      <w:r>
        <w:rPr>
          <w:rFonts w:ascii="Times New Roman" w:hAnsi="Times New Roman" w:cs="Times New Roman"/>
          <w:lang w:val="es-AR"/>
        </w:rPr>
        <w:t xml:space="preserve">ólica) que, junto con la teología </w:t>
      </w:r>
      <w:r>
        <w:rPr>
          <w:rFonts w:ascii="Times New Roman" w:hAnsi="Times New Roman" w:cs="Times New Roman"/>
          <w:lang w:val="es-AR"/>
        </w:rPr>
        <w:t>bíblica, era u</w:t>
      </w:r>
      <w:r>
        <w:rPr>
          <w:rFonts w:ascii="Times New Roman" w:hAnsi="Times New Roman" w:cs="Times New Roman"/>
          <w:lang w:val="es-AR"/>
        </w:rPr>
        <w:t>n remanente d</w:t>
      </w:r>
      <w:r>
        <w:rPr>
          <w:rFonts w:ascii="Times New Roman" w:hAnsi="Times New Roman" w:cs="Times New Roman"/>
          <w:lang w:val="es-AR"/>
        </w:rPr>
        <w:t>e la teología monacal.  El modo</w:t>
      </w:r>
      <w:r>
        <w:rPr>
          <w:rFonts w:ascii="Times New Roman" w:hAnsi="Times New Roman" w:cs="Times New Roman"/>
          <w:lang w:val="es-AR"/>
        </w:rPr>
        <w:t xml:space="preserve"> sim duda es interesante y en cuanto r</w:t>
      </w:r>
      <w:r>
        <w:rPr>
          <w:rFonts w:ascii="Times New Roman" w:hAnsi="Times New Roman" w:cs="Times New Roman"/>
          <w:lang w:val="es-AR"/>
        </w:rPr>
        <w:t>eceptado en América puede inclu</w:t>
      </w:r>
      <w:r>
        <w:rPr>
          <w:rFonts w:ascii="Times New Roman" w:hAnsi="Times New Roman" w:cs="Times New Roman"/>
          <w:lang w:val="es-AR"/>
        </w:rPr>
        <w:t>i</w:t>
      </w:r>
      <w:r>
        <w:rPr>
          <w:rFonts w:ascii="Times New Roman" w:hAnsi="Times New Roman" w:cs="Times New Roman"/>
          <w:lang w:val="es-AR"/>
        </w:rPr>
        <w:t>r</w:t>
      </w:r>
      <w:r>
        <w:rPr>
          <w:rFonts w:ascii="Times New Roman" w:hAnsi="Times New Roman" w:cs="Times New Roman"/>
          <w:lang w:val="es-AR"/>
        </w:rPr>
        <w:t>se sin reparos en lo</w:t>
      </w:r>
      <w:r>
        <w:rPr>
          <w:rFonts w:ascii="Times New Roman" w:hAnsi="Times New Roman" w:cs="Times New Roman"/>
          <w:lang w:val="es-AR"/>
        </w:rPr>
        <w:t xml:space="preserve">s estudios de </w:t>
      </w:r>
      <w:r>
        <w:rPr>
          <w:rFonts w:ascii="Times New Roman" w:hAnsi="Times New Roman" w:cs="Times New Roman"/>
          <w:i/>
          <w:lang w:val="es-AR"/>
        </w:rPr>
        <w:t>Translatio</w:t>
      </w:r>
      <w:r>
        <w:rPr>
          <w:rFonts w:ascii="Times New Roman" w:hAnsi="Times New Roman" w:cs="Times New Roman"/>
          <w:lang w:val="es-AR"/>
        </w:rPr>
        <w:t>, sobr</w:t>
      </w:r>
      <w:r>
        <w:rPr>
          <w:rFonts w:ascii="Times New Roman" w:hAnsi="Times New Roman" w:cs="Times New Roman"/>
          <w:lang w:val="es-AR"/>
        </w:rPr>
        <w:t>e t</w:t>
      </w:r>
      <w:r>
        <w:rPr>
          <w:rFonts w:ascii="Times New Roman" w:hAnsi="Times New Roman" w:cs="Times New Roman"/>
          <w:lang w:val="es-AR"/>
        </w:rPr>
        <w:t xml:space="preserve">odo porque buena parte de los textos conservados </w:t>
      </w:r>
      <w:r>
        <w:rPr>
          <w:rFonts w:ascii="Times New Roman" w:hAnsi="Times New Roman" w:cs="Times New Roman"/>
          <w:lang w:val="es-AR"/>
        </w:rPr>
        <w:t xml:space="preserve">son de jesuitas o </w:t>
      </w:r>
      <w:r>
        <w:rPr>
          <w:rFonts w:ascii="Times New Roman" w:hAnsi="Times New Roman" w:cs="Times New Roman"/>
          <w:lang w:val="es-AR"/>
        </w:rPr>
        <w:t>m</w:t>
      </w:r>
      <w:r>
        <w:rPr>
          <w:rFonts w:ascii="Times New Roman" w:hAnsi="Times New Roman" w:cs="Times New Roman"/>
          <w:lang w:val="es-AR"/>
        </w:rPr>
        <w:t>u</w:t>
      </w:r>
      <w:r>
        <w:rPr>
          <w:rFonts w:ascii="Times New Roman" w:hAnsi="Times New Roman" w:cs="Times New Roman"/>
          <w:lang w:val="es-AR"/>
        </w:rPr>
        <w:t>e</w:t>
      </w:r>
      <w:r>
        <w:rPr>
          <w:rFonts w:ascii="Times New Roman" w:hAnsi="Times New Roman" w:cs="Times New Roman"/>
          <w:lang w:val="es-AR"/>
        </w:rPr>
        <w:t>stran su influencia</w:t>
      </w:r>
      <w:r>
        <w:rPr>
          <w:rFonts w:ascii="Times New Roman" w:hAnsi="Times New Roman" w:cs="Times New Roman"/>
          <w:lang w:val="es-AR"/>
        </w:rPr>
        <w:t xml:space="preserve">. La cuestión de la teología mística, en cuanto vinculada a las imágenes sensibles (los símbolos) por un lado y por otro a la experiencia individual, parece ser un contrapunto a la propuesta </w:t>
      </w:r>
      <w:r>
        <w:rPr>
          <w:rFonts w:ascii="Times New Roman" w:hAnsi="Times New Roman" w:cs="Times New Roman"/>
          <w:lang w:val="es-AR"/>
        </w:rPr>
        <w:lastRenderedPageBreak/>
        <w:t xml:space="preserve">protestante y si bien se mantiene en los límites de la ortodoxia, no deja de ser un elemento un tanto conflictivo en el seno de la Teología y la Moral filosófica de la </w:t>
      </w:r>
      <w:r>
        <w:rPr>
          <w:rFonts w:ascii="Times New Roman" w:hAnsi="Times New Roman" w:cs="Times New Roman"/>
          <w:i/>
          <w:lang w:val="es-AR"/>
        </w:rPr>
        <w:t>mainstream</w:t>
      </w:r>
      <w:r>
        <w:rPr>
          <w:rFonts w:ascii="Times New Roman" w:hAnsi="Times New Roman" w:cs="Times New Roman"/>
          <w:lang w:val="es-AR"/>
        </w:rPr>
        <w:t xml:space="preserve">  escolástica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El segundo caso es el de la famosa doctrina del probabilismo moral tenazmente defendida por los jesuitas.  Es sabido que en su comienzo el probabilismo no fue sino uno de los sistemas morales que se proponían, en forma casuística, solucionar los problemas de conciencia en la relación: ley-libertad y que fueron: tuciorismo, probabiliorismo, equipobabilismo, probabilismo y laxismo. Ya en el tiempo de su mayor éxito (primera mitad del XVII) no faltaron voces críticas a esta especie de “mecánica de la moralidad” y de a poco cayeron en desuso. Pero el probabilismo jesuita fue más allá de este marco y se transformó en un sistema moral con peso propio, cuya importancia radica en que por primera vez se plantea seriamente la cuestión de la duda moral irreductible como característica propia de lo moral, Sin duda esta doctrina choca frontalmente con la tradición del “silogismo moral” y provoca una profunda crisis en el seno mismo de la escolástica. Desde la célebre afirmación de Rivera de Ventosa, de que esta teoría fue la causa principal de la expulsión porque molestaba a los reyes absolutos, la idea ha continuado rondando, por su clara verosimilitud. Si bien hay otras explicaciones igualmente verosímiles (por ejemplo la de Furlong sobre el contrato social de Suárez o la de Troeltch sobre la representación popular de los cabildos sostenida por los jesuitas y realizada en forma práctica en sus reducciones) se debe conceder, al menos, la crisis que la defensa del probabilismo produjo en la filosofía moral escolástica moderna. </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Ambos temas han sido receptados en América y esto entonces justifica su análisis puntual.</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b/>
          <w:lang w:val="es-AR"/>
        </w:rPr>
        <w:t>Propuesta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Los dos temas indicados son abordados en sendos trabajos que estudian la recepción americana y concretamente peruana, de ambas cuestiones debatidas. </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b/>
          <w:lang w:val="es-AR"/>
        </w:rPr>
        <w:t>Juan Luis Arana Alencastre</w:t>
      </w:r>
      <w:r>
        <w:rPr>
          <w:rFonts w:ascii="Times New Roman" w:hAnsi="Times New Roman" w:cs="Times New Roman"/>
          <w:lang w:val="es-AR"/>
        </w:rPr>
        <w:t xml:space="preserve"> estudia el tema de la mística en Ruiz de Montoya y de qué modo su propuesta arriba a la de un compromiso moral de compartirla. Las hesitaciones de Ruiz de Montoya parecen reflejar la problemática señalada.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b/>
          <w:lang w:val="es-AR"/>
        </w:rPr>
        <w:t>Lisando D. Silva</w:t>
      </w:r>
      <w:r>
        <w:rPr>
          <w:rFonts w:ascii="Times New Roman" w:hAnsi="Times New Roman" w:cs="Times New Roman"/>
          <w:lang w:val="es-AR"/>
        </w:rPr>
        <w:t xml:space="preserve"> Guevara estudia la recepción del probabilismo en el virreinato del Perú y las divergencias que determinó, explicando también por qué finalmente, a principios del siglo XVIII triunfa el agustinismo moral y el probabilismo es desechado,</w:t>
      </w:r>
    </w:p>
    <w:p>
      <w:pPr>
        <w:jc w:val="both"/>
        <w:rPr>
          <w:rFonts w:ascii="Times New Roman" w:hAnsi="Times New Roman" w:cs="Times New Roman"/>
          <w:lang w:val="es-AR"/>
        </w:rPr>
      </w:pPr>
    </w:p>
    <w:p>
      <w:pPr>
        <w:jc w:val="both"/>
        <w:rPr>
          <w:rFonts w:ascii="Times New Roman" w:hAnsi="Times New Roman" w:cs="Times New Roman"/>
          <w:lang w:val="es-AR"/>
        </w:rPr>
      </w:pPr>
    </w:p>
    <w:p>
      <w:pPr>
        <w:jc w:val="both"/>
        <w:rPr>
          <w:rFonts w:ascii="Times New Roman" w:hAnsi="Times New Roman" w:cs="Times New Roman"/>
          <w:b/>
          <w:lang w:val="es-AR"/>
        </w:rPr>
      </w:pPr>
      <w:r>
        <w:rPr>
          <w:rFonts w:ascii="Times New Roman" w:hAnsi="Times New Roman" w:cs="Times New Roman"/>
          <w:b/>
          <w:lang w:val="es-AR"/>
        </w:rPr>
        <w:t>Resumen de las ponencias</w:t>
      </w:r>
    </w:p>
    <w:p>
      <w:pPr>
        <w:jc w:val="both"/>
        <w:rPr>
          <w:rFonts w:ascii="Times New Roman" w:hAnsi="Times New Roman" w:cs="Times New Roman"/>
          <w:lang w:val="es-AR"/>
        </w:rPr>
      </w:pPr>
    </w:p>
    <w:p>
      <w:pPr>
        <w:jc w:val="center"/>
        <w:rPr>
          <w:rFonts w:ascii="Times New Roman" w:hAnsi="Times New Roman" w:cs="Times New Roman"/>
          <w:b/>
          <w:lang w:val="es-AR"/>
        </w:rPr>
      </w:pPr>
      <w:r>
        <w:rPr>
          <w:rFonts w:ascii="Times New Roman" w:hAnsi="Times New Roman" w:cs="Times New Roman"/>
          <w:b/>
          <w:lang w:val="es-AR"/>
        </w:rPr>
        <w:t xml:space="preserve">La mística de Antonio Ruiz de Montoya en el </w:t>
      </w:r>
      <w:r>
        <w:rPr>
          <w:rFonts w:ascii="Times New Roman" w:hAnsi="Times New Roman" w:cs="Times New Roman"/>
          <w:b/>
          <w:i/>
          <w:lang w:val="es-AR"/>
        </w:rPr>
        <w:t>Silex del Divino Amor</w:t>
      </w:r>
      <w:r>
        <w:rPr>
          <w:rFonts w:ascii="Times New Roman" w:hAnsi="Times New Roman" w:cs="Times New Roman"/>
          <w:b/>
          <w:lang w:val="es-AR"/>
        </w:rPr>
        <w:t>:</w:t>
      </w:r>
    </w:p>
    <w:p>
      <w:pPr>
        <w:jc w:val="center"/>
        <w:rPr>
          <w:rFonts w:ascii="Times New Roman" w:hAnsi="Times New Roman" w:cs="Times New Roman"/>
          <w:b/>
          <w:lang w:val="es-AR"/>
        </w:rPr>
      </w:pPr>
      <w:r>
        <w:rPr>
          <w:rFonts w:ascii="Times New Roman" w:hAnsi="Times New Roman" w:cs="Times New Roman"/>
          <w:b/>
          <w:lang w:val="es-AR"/>
        </w:rPr>
        <w:t>entre la acción y la contemplación</w:t>
      </w:r>
    </w:p>
    <w:p>
      <w:pPr>
        <w:jc w:val="center"/>
        <w:rPr>
          <w:rFonts w:ascii="Times New Roman" w:hAnsi="Times New Roman" w:cs="Times New Roman"/>
          <w:b/>
          <w:lang w:val="es-AR"/>
        </w:rPr>
      </w:pPr>
    </w:p>
    <w:p>
      <w:pPr>
        <w:jc w:val="both"/>
        <w:rPr>
          <w:rFonts w:ascii="Times New Roman" w:hAnsi="Times New Roman" w:cs="Times New Roman"/>
          <w:lang w:val="es-AR"/>
        </w:rPr>
      </w:pPr>
    </w:p>
    <w:p>
      <w:pPr>
        <w:jc w:val="right"/>
        <w:rPr>
          <w:rFonts w:ascii="Times New Roman" w:hAnsi="Times New Roman" w:cs="Times New Roman"/>
          <w:b/>
          <w:i/>
          <w:lang w:val="es-AR"/>
        </w:rPr>
      </w:pPr>
      <w:r>
        <w:rPr>
          <w:rFonts w:ascii="Times New Roman" w:hAnsi="Times New Roman" w:cs="Times New Roman"/>
          <w:b/>
          <w:i/>
          <w:lang w:val="es-AR"/>
        </w:rPr>
        <w:t>Jean Luis Arana Alencastre</w:t>
      </w:r>
    </w:p>
    <w:p>
      <w:pPr>
        <w:jc w:val="right"/>
        <w:rPr>
          <w:rFonts w:ascii="Times New Roman" w:hAnsi="Times New Roman" w:cs="Times New Roman"/>
          <w:lang w:val="es-AR"/>
        </w:rPr>
      </w:pPr>
      <w:r>
        <w:rPr>
          <w:rFonts w:ascii="Times New Roman" w:hAnsi="Times New Roman" w:cs="Times New Roman"/>
          <w:lang w:val="es-AR"/>
        </w:rPr>
        <w:t>Univ. Cat.. del Perú</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El tema de la mística ha sido interesante, y a la vez, misterioso en el camino de la filosofía a través de la historia. Podríamos rastrear sus orígenes, seguramente, desde Parménides, pasando por Platón, Plotino, Agustín, Eckhart, Nicolás de Cusa, hasta llegar a Juan de la Cruz, Teresa de Ávila, Rosa de </w:t>
      </w:r>
      <w:r>
        <w:rPr>
          <w:rFonts w:ascii="Times New Roman" w:hAnsi="Times New Roman" w:cs="Times New Roman"/>
          <w:lang w:val="es-AR"/>
        </w:rPr>
        <w:t xml:space="preserve">Lima entre otros en occidente. </w:t>
      </w:r>
      <w:r>
        <w:rPr>
          <w:rFonts w:ascii="Times New Roman" w:hAnsi="Times New Roman" w:cs="Times New Roman"/>
          <w:lang w:val="es-AR"/>
        </w:rPr>
        <w:t>Los temas que han rodeado su estudio han estado centralmente enfocados en los conceptos de contemplación, unión y silencio que de alguna forma se han opuesto a la confianza en el discurso que desarrollaron, por otro lado, filósofos de la talla de Aristóteles, Boecio, Avicena, Averroes, Al Farabi, Anselmo de Canterbury, Abelardo, Tomás de Aquino, Duns Scoto, Guillermo de Ockham, entre otros.</w:t>
      </w:r>
    </w:p>
    <w:p>
      <w:pPr>
        <w:jc w:val="both"/>
        <w:rPr>
          <w:rFonts w:ascii="Times New Roman" w:hAnsi="Times New Roman" w:cs="Times New Roman"/>
          <w:lang w:val="es-AR"/>
        </w:rPr>
      </w:pPr>
    </w:p>
    <w:p>
      <w:pPr>
        <w:jc w:val="both"/>
        <w:rPr>
          <w:rFonts w:ascii="Times New Roman" w:hAnsi="Times New Roman" w:cs="Times New Roman"/>
          <w:i/>
          <w:lang w:val="es-AR"/>
        </w:rPr>
      </w:pPr>
      <w:r>
        <w:rPr>
          <w:rFonts w:ascii="Times New Roman" w:hAnsi="Times New Roman" w:cs="Times New Roman"/>
          <w:lang w:val="es-AR"/>
        </w:rPr>
        <w:lastRenderedPageBreak/>
        <w:t xml:space="preserve">El limeño Antonio Ruiz de Montoya no estaría fuera de consideración. La mística en el </w:t>
      </w:r>
      <w:r>
        <w:rPr>
          <w:rFonts w:ascii="Times New Roman" w:hAnsi="Times New Roman" w:cs="Times New Roman"/>
          <w:i/>
          <w:lang w:val="es-AR"/>
        </w:rPr>
        <w:t>Silex del Divino</w:t>
      </w:r>
      <w:r>
        <w:rPr>
          <w:rFonts w:ascii="Times New Roman" w:hAnsi="Times New Roman" w:cs="Times New Roman"/>
          <w:lang w:val="es-AR"/>
        </w:rPr>
        <w:t xml:space="preserve"> </w:t>
      </w:r>
      <w:r>
        <w:rPr>
          <w:rFonts w:ascii="Times New Roman" w:hAnsi="Times New Roman" w:cs="Times New Roman"/>
          <w:i/>
          <w:lang w:val="es-AR"/>
        </w:rPr>
        <w:t>Amor</w:t>
      </w:r>
      <w:r>
        <w:rPr>
          <w:rFonts w:ascii="Times New Roman" w:hAnsi="Times New Roman" w:cs="Times New Roman"/>
          <w:lang w:val="es-AR"/>
        </w:rPr>
        <w:t xml:space="preserve"> es una mística de la acción que es propia de los jesuitas. En primer lugar, habría que entender que dicha mística se divide entre una experiencia personal intransferible y una expresión literaria. Dichos momentos se encuentran en el </w:t>
      </w:r>
      <w:r>
        <w:rPr>
          <w:rFonts w:ascii="Times New Roman" w:hAnsi="Times New Roman" w:cs="Times New Roman"/>
          <w:i/>
          <w:lang w:val="es-AR"/>
        </w:rPr>
        <w:t>Silex</w:t>
      </w:r>
      <w:r>
        <w:rPr>
          <w:rFonts w:ascii="Times New Roman" w:hAnsi="Times New Roman" w:cs="Times New Roman"/>
          <w:lang w:val="es-AR"/>
        </w:rPr>
        <w:t xml:space="preserve"> expresados poéticamente por Ruiz de Montoya.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Esta mística de la acción tiene un matiz particular, pues busca a Dios, primera causa, a través de las criaturas integrando acción y contemplación en un acto singular. La sensibilidad que expresa Ruiz de Montoya es peculiar que puede distinguirse por darle suma importancia a la sensibilidad. En un sentido, existe un aristotelismo en el modo de acceder al conocimiento, pero una aproximación también a la epistemológica ignaciana que dice es mejor, es decir de más gusto y fruto espiritual, ser ilucidado por la virtud divina que saber discurrir con racionalidad el sentido de la historia, pues “no el mucho saber harta y satisface el ánima, mas el sentir y gustar de las cosas internamente” (Loyola, 2010:131).</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Luego de la experiencia mística, en un momento posterior nace un compromiso moral de narrar la experiencia mística a otros. Pues la meta es la unión con Dios, pero también ayudar en otros en ese camino. Puede decirse que la misma búsqueda personal de unión implica la generosidad, implica no guardarse para sí la experiencia. Más bien, como diría </w:t>
      </w:r>
      <w:r>
        <w:rPr>
          <w:rFonts w:ascii="Times New Roman" w:hAnsi="Times New Roman" w:cs="Times New Roman"/>
          <w:i/>
          <w:lang w:val="es-AR"/>
        </w:rPr>
        <w:t>Platón</w:t>
      </w:r>
      <w:r>
        <w:rPr>
          <w:rFonts w:ascii="Times New Roman" w:hAnsi="Times New Roman" w:cs="Times New Roman"/>
          <w:lang w:val="es-AR"/>
        </w:rPr>
        <w:t xml:space="preserve"> en el Timeo, el Demiurgo forma al mundo porque no es mezquino. La diferencia es que esta mística es histórica, en contraste a la mística especulativa que es abstracta y se funda en la imitación de Cristo.</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Ahora bien, en el </w:t>
      </w:r>
      <w:r>
        <w:rPr>
          <w:rFonts w:ascii="Times New Roman" w:hAnsi="Times New Roman" w:cs="Times New Roman"/>
          <w:i/>
          <w:lang w:val="es-AR"/>
        </w:rPr>
        <w:t>Silex</w:t>
      </w:r>
      <w:r>
        <w:rPr>
          <w:rFonts w:ascii="Times New Roman" w:hAnsi="Times New Roman" w:cs="Times New Roman"/>
          <w:lang w:val="es-AR"/>
        </w:rPr>
        <w:t>, se omite la sensibilidad en la muerte de la memoria. Ello supone una problemática, pues existiría una tensión entre la mística de la acción típicamente jesuita que se funda en la sensibilidad y la contemplación que Ruiz de Montoya inserta en un momento posterior. ¿Cuál sería la causa de esta tensión? La mística de la acción comienza por la sensibilidad, per</w:t>
      </w:r>
      <w:r>
        <w:rPr>
          <w:rFonts w:ascii="Times New Roman" w:hAnsi="Times New Roman" w:cs="Times New Roman"/>
          <w:lang w:val="es-AR"/>
        </w:rPr>
        <w:t xml:space="preserve">o luego la abandona ¿Por qué? </w:t>
      </w:r>
      <w:r>
        <w:rPr>
          <w:rFonts w:ascii="Times New Roman" w:hAnsi="Times New Roman" w:cs="Times New Roman"/>
          <w:lang w:val="es-AR"/>
        </w:rPr>
        <w:t>Esta pregunta es la que esta investigación quiere abordar. ¿Qué significa pues que ocurra aquello? Y, sin embargo, esta tensión es central en la mística de Ruiz de Montoya.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Si</w:t>
      </w:r>
      <w:r>
        <w:rPr>
          <w:rFonts w:ascii="Times New Roman" w:hAnsi="Times New Roman" w:cs="Times New Roman"/>
          <w:lang w:val="es-AR"/>
        </w:rPr>
        <w:t xml:space="preserve"> bien es cierto, esta mística parte de lo sensible, no puede llegar contemplar a Dios en lo sensible. Esta primera etapa es la meditación. La cual es importante para la posterior contemplación. Asimismo, de qué tipo de contemplación se estaría hablando. El nuevo mundo, con todos sus encuentros y desencuentros, estaría planteando una nueva forma de contemplar a Dios desde la particula</w:t>
      </w:r>
      <w:r>
        <w:rPr>
          <w:rFonts w:ascii="Times New Roman" w:hAnsi="Times New Roman" w:cs="Times New Roman"/>
          <w:lang w:val="es-AR"/>
        </w:rPr>
        <w:t xml:space="preserve">r sensibilidad de los jesuitas. </w:t>
      </w:r>
      <w:r>
        <w:rPr>
          <w:rFonts w:ascii="Times New Roman" w:hAnsi="Times New Roman" w:cs="Times New Roman"/>
          <w:lang w:val="es-AR"/>
        </w:rPr>
        <w:t>Es interesante el tema a raíz de que esta mística la puede alcanzar cualquier persona, si se encamina en el ejercicio. Asimismo, es una mística que se muestra en rel</w:t>
      </w:r>
      <w:r>
        <w:rPr>
          <w:rFonts w:ascii="Times New Roman" w:hAnsi="Times New Roman" w:cs="Times New Roman"/>
          <w:lang w:val="es-AR"/>
        </w:rPr>
        <w:t xml:space="preserve">ación con la madurez de la fe.  </w:t>
      </w:r>
      <w:r>
        <w:rPr>
          <w:rFonts w:ascii="Times New Roman" w:hAnsi="Times New Roman" w:cs="Times New Roman"/>
          <w:lang w:val="es-AR"/>
        </w:rPr>
        <w:t>El tema resulta interesante, además, porque la religiosidad popular peruana refleja atisbos de este tipo de mística en los ritos, en la procesión del Señor de los Milagros que dan a entender un particular sincretismo.</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Fuentes y </w:t>
      </w:r>
      <w:r>
        <w:rPr>
          <w:rFonts w:ascii="Times New Roman" w:hAnsi="Times New Roman" w:cs="Times New Roman"/>
          <w:lang w:val="es-AR"/>
        </w:rPr>
        <w:t>Bibliografía</w:t>
      </w:r>
      <w:r>
        <w:rPr>
          <w:rFonts w:ascii="Times New Roman" w:hAnsi="Times New Roman" w:cs="Times New Roman"/>
          <w:lang w:val="es-AR"/>
        </w:rPr>
        <w:t xml:space="preserve"> básica la discusión</w:t>
      </w:r>
    </w:p>
    <w:p>
      <w:pPr>
        <w:jc w:val="both"/>
        <w:rPr>
          <w:rFonts w:ascii="Times New Roman" w:hAnsi="Times New Roman" w:cs="Times New Roman"/>
          <w:lang w:val="es-AR"/>
        </w:rPr>
      </w:pPr>
    </w:p>
    <w:p>
      <w:pPr>
        <w:jc w:val="both"/>
        <w:rPr>
          <w:rFonts w:ascii="Times New Roman" w:hAnsi="Times New Roman" w:cs="Times New Roman"/>
          <w:lang w:val="en-US"/>
        </w:rPr>
      </w:pPr>
      <w:r>
        <w:rPr>
          <w:rFonts w:ascii="Times New Roman" w:hAnsi="Times New Roman" w:cs="Times New Roman"/>
          <w:lang w:val="es-AR"/>
        </w:rPr>
        <w:t>- Loyola, Ignacio</w:t>
      </w:r>
      <w:r>
        <w:rPr>
          <w:rFonts w:ascii="Times New Roman" w:hAnsi="Times New Roman" w:cs="Times New Roman"/>
          <w:i/>
          <w:lang w:val="es-AR"/>
        </w:rPr>
        <w:t xml:space="preserve">, </w:t>
      </w:r>
      <w:r>
        <w:rPr>
          <w:rFonts w:ascii="Times New Roman" w:hAnsi="Times New Roman" w:cs="Times New Roman"/>
          <w:i/>
          <w:lang w:val="es-AR"/>
        </w:rPr>
        <w:t>Ejercicios espirituales</w:t>
      </w:r>
      <w:r>
        <w:rPr>
          <w:rFonts w:ascii="Times New Roman" w:hAnsi="Times New Roman" w:cs="Times New Roman"/>
          <w:lang w:val="es-AR"/>
        </w:rPr>
        <w:t xml:space="preserve">. </w:t>
      </w:r>
      <w:r>
        <w:rPr>
          <w:rFonts w:ascii="Times New Roman" w:hAnsi="Times New Roman" w:cs="Times New Roman"/>
          <w:lang w:val="en-US"/>
        </w:rPr>
        <w:t>Santander: Sal terrae</w:t>
      </w:r>
      <w:r>
        <w:rPr>
          <w:rFonts w:ascii="Times New Roman" w:hAnsi="Times New Roman" w:cs="Times New Roman"/>
          <w:lang w:val="en-US"/>
        </w:rPr>
        <w:t>, 2010.</w:t>
      </w:r>
    </w:p>
    <w:p>
      <w:pPr>
        <w:jc w:val="both"/>
        <w:rPr>
          <w:rFonts w:ascii="Times New Roman" w:hAnsi="Times New Roman" w:cs="Times New Roman"/>
          <w:lang w:val="en-US"/>
        </w:rPr>
      </w:pPr>
      <w:r>
        <w:rPr>
          <w:rFonts w:ascii="Times New Roman" w:hAnsi="Times New Roman" w:cs="Times New Roman"/>
          <w:lang w:val="en-US"/>
        </w:rPr>
        <w:t>- Hodges, Michael “</w:t>
      </w:r>
      <w:r>
        <w:rPr>
          <w:rFonts w:ascii="Times New Roman" w:hAnsi="Times New Roman" w:cs="Times New Roman"/>
          <w:lang w:val="en-US"/>
        </w:rPr>
        <w:t>The Claims for Mysticism in The Va</w:t>
      </w:r>
      <w:r>
        <w:rPr>
          <w:rFonts w:ascii="Times New Roman" w:hAnsi="Times New Roman" w:cs="Times New Roman"/>
          <w:lang w:val="en-US"/>
        </w:rPr>
        <w:t>rieties of Religious Experience”,</w:t>
      </w:r>
      <w:r>
        <w:rPr>
          <w:rFonts w:ascii="Times New Roman" w:hAnsi="Times New Roman" w:cs="Times New Roman"/>
          <w:lang w:val="en-US"/>
        </w:rPr>
        <w:t xml:space="preserve"> </w:t>
      </w:r>
      <w:r>
        <w:rPr>
          <w:rFonts w:ascii="Times New Roman" w:hAnsi="Times New Roman" w:cs="Times New Roman"/>
          <w:i/>
          <w:lang w:val="en-US"/>
        </w:rPr>
        <w:t>The Journal</w:t>
      </w:r>
      <w:r>
        <w:rPr>
          <w:rFonts w:ascii="Times New Roman" w:hAnsi="Times New Roman" w:cs="Times New Roman"/>
          <w:lang w:val="en-US"/>
        </w:rPr>
        <w:t xml:space="preserve"> </w:t>
      </w:r>
      <w:r>
        <w:rPr>
          <w:rFonts w:ascii="Times New Roman" w:hAnsi="Times New Roman" w:cs="Times New Roman"/>
          <w:i/>
          <w:lang w:val="en-US"/>
        </w:rPr>
        <w:t>of Speculative Philosophy</w:t>
      </w:r>
      <w:r>
        <w:rPr>
          <w:rFonts w:ascii="Times New Roman" w:hAnsi="Times New Roman" w:cs="Times New Roman"/>
          <w:lang w:val="en-US"/>
        </w:rPr>
        <w:t>, 25, N. 4, 2011:</w:t>
      </w:r>
      <w:r>
        <w:rPr>
          <w:rFonts w:ascii="Times New Roman" w:hAnsi="Times New Roman" w:cs="Times New Roman"/>
          <w:lang w:val="en-US"/>
        </w:rPr>
        <w:t xml:space="preserve"> 396-411. Penn State University Press. https://www.jstor.org/sta</w:t>
      </w:r>
      <w:r>
        <w:rPr>
          <w:rFonts w:ascii="Times New Roman" w:hAnsi="Times New Roman" w:cs="Times New Roman"/>
          <w:lang w:val="en-US"/>
        </w:rPr>
        <w:t>ble/10.5325/jspecphil.25.4.0396</w:t>
      </w:r>
    </w:p>
    <w:p>
      <w:pPr>
        <w:jc w:val="both"/>
        <w:rPr>
          <w:rFonts w:ascii="Times New Roman" w:hAnsi="Times New Roman" w:cs="Times New Roman"/>
          <w:lang w:val="en-US"/>
        </w:rPr>
      </w:pPr>
      <w:r>
        <w:rPr>
          <w:rFonts w:ascii="Times New Roman" w:hAnsi="Times New Roman" w:cs="Times New Roman"/>
          <w:lang w:val="en-US"/>
        </w:rPr>
        <w:t>- Moore, Asher, “Mysticism and Philosophy”,</w:t>
      </w:r>
      <w:r>
        <w:rPr>
          <w:rFonts w:ascii="Times New Roman" w:hAnsi="Times New Roman" w:cs="Times New Roman"/>
          <w:lang w:val="en-US"/>
        </w:rPr>
        <w:t xml:space="preserve"> </w:t>
      </w:r>
      <w:r>
        <w:rPr>
          <w:rFonts w:ascii="Times New Roman" w:hAnsi="Times New Roman" w:cs="Times New Roman"/>
          <w:i/>
          <w:lang w:val="en-US"/>
        </w:rPr>
        <w:t>The Monist</w:t>
      </w:r>
      <w:r>
        <w:rPr>
          <w:rFonts w:ascii="Times New Roman" w:hAnsi="Times New Roman" w:cs="Times New Roman"/>
          <w:lang w:val="en-US"/>
        </w:rPr>
        <w:t>,</w:t>
      </w:r>
      <w:r>
        <w:rPr>
          <w:rFonts w:ascii="Times New Roman" w:hAnsi="Times New Roman" w:cs="Times New Roman"/>
          <w:lang w:val="en-US"/>
        </w:rPr>
        <w:t xml:space="preserve"> 59, N. 4</w:t>
      </w:r>
      <w:r>
        <w:rPr>
          <w:rFonts w:ascii="Times New Roman" w:hAnsi="Times New Roman" w:cs="Times New Roman"/>
          <w:lang w:val="en-US"/>
        </w:rPr>
        <w:t xml:space="preserve"> </w:t>
      </w:r>
      <w:r>
        <w:rPr>
          <w:rFonts w:ascii="Times New Roman" w:hAnsi="Times New Roman" w:cs="Times New Roman"/>
          <w:lang w:val="en-US"/>
        </w:rPr>
        <w:t>October, 1976, 493-506..</w:t>
      </w:r>
    </w:p>
    <w:p>
      <w:pPr>
        <w:jc w:val="both"/>
        <w:rPr>
          <w:rFonts w:ascii="Times New Roman" w:hAnsi="Times New Roman" w:cs="Times New Roman"/>
          <w:lang w:val="es-AR"/>
        </w:rPr>
      </w:pPr>
      <w:r>
        <w:rPr>
          <w:rFonts w:ascii="Times New Roman" w:hAnsi="Times New Roman" w:cs="Times New Roman"/>
          <w:lang w:val="es-AR"/>
        </w:rPr>
        <w:t xml:space="preserve">- Ramos, Manuel, </w:t>
      </w:r>
      <w:r>
        <w:rPr>
          <w:rFonts w:ascii="Times New Roman" w:hAnsi="Times New Roman" w:cs="Times New Roman"/>
          <w:i/>
          <w:lang w:val="es-AR"/>
        </w:rPr>
        <w:t xml:space="preserve">Silex del Divino amor: el concepto de contemplación en la obra de Antonio Ruíz de </w:t>
      </w:r>
      <w:r>
        <w:rPr>
          <w:rFonts w:ascii="Times New Roman" w:hAnsi="Times New Roman" w:cs="Times New Roman"/>
          <w:i/>
          <w:lang w:val="es-AR"/>
        </w:rPr>
        <w:t>Montopya</w:t>
      </w:r>
      <w:r>
        <w:rPr>
          <w:rFonts w:ascii="Times New Roman" w:hAnsi="Times New Roman" w:cs="Times New Roman"/>
          <w:lang w:val="es-AR"/>
        </w:rPr>
        <w:t xml:space="preserve">, </w:t>
      </w:r>
      <w:r>
        <w:rPr>
          <w:rFonts w:ascii="Times New Roman" w:hAnsi="Times New Roman" w:cs="Times New Roman"/>
          <w:lang w:val="es-AR"/>
        </w:rPr>
        <w:t>Lima-Perú: UNMSM</w:t>
      </w:r>
      <w:r>
        <w:rPr>
          <w:rFonts w:ascii="Times New Roman" w:hAnsi="Times New Roman" w:cs="Times New Roman"/>
          <w:lang w:val="es-AR"/>
        </w:rPr>
        <w:t>, 2014.</w:t>
      </w:r>
    </w:p>
    <w:p>
      <w:pPr>
        <w:jc w:val="both"/>
        <w:rPr>
          <w:rFonts w:ascii="Times New Roman" w:hAnsi="Times New Roman" w:cs="Times New Roman"/>
          <w:lang w:val="en-US"/>
        </w:rPr>
      </w:pPr>
      <w:r>
        <w:rPr>
          <w:rFonts w:ascii="Times New Roman" w:hAnsi="Times New Roman" w:cs="Times New Roman"/>
          <w:lang w:val="en-US"/>
        </w:rPr>
        <w:t>- Reynolds, Andrew, “</w:t>
      </w:r>
      <w:r>
        <w:rPr>
          <w:rFonts w:ascii="Times New Roman" w:hAnsi="Times New Roman" w:cs="Times New Roman"/>
          <w:lang w:val="en-US"/>
        </w:rPr>
        <w:t>Image, Text, Memory: Two Iconolexical Folios from a Colon</w:t>
      </w:r>
      <w:r>
        <w:rPr>
          <w:rFonts w:ascii="Times New Roman" w:hAnsi="Times New Roman" w:cs="Times New Roman"/>
          <w:lang w:val="en-US"/>
        </w:rPr>
        <w:t>ial Peruvian Mystical Guidebook”,</w:t>
      </w:r>
      <w:r>
        <w:rPr>
          <w:rFonts w:ascii="Times New Roman" w:hAnsi="Times New Roman" w:cs="Times New Roman"/>
          <w:lang w:val="en-US"/>
        </w:rPr>
        <w:t xml:space="preserve"> </w:t>
      </w:r>
      <w:r>
        <w:rPr>
          <w:rFonts w:ascii="Times New Roman" w:hAnsi="Times New Roman" w:cs="Times New Roman"/>
          <w:i/>
          <w:lang w:val="en-US"/>
        </w:rPr>
        <w:t>Confluencia</w:t>
      </w:r>
      <w:r>
        <w:rPr>
          <w:rFonts w:ascii="Times New Roman" w:hAnsi="Times New Roman" w:cs="Times New Roman"/>
          <w:lang w:val="en-US"/>
        </w:rPr>
        <w:t>, 25, N. 1, Fall 2009:</w:t>
      </w:r>
      <w:r>
        <w:rPr>
          <w:rFonts w:ascii="Times New Roman" w:hAnsi="Times New Roman" w:cs="Times New Roman"/>
          <w:lang w:val="en-US"/>
        </w:rPr>
        <w:t xml:space="preserve"> 78-92. University of Northern Colorado. https://www.jstor.org/stable/27923396</w:t>
      </w:r>
    </w:p>
    <w:p>
      <w:pPr>
        <w:jc w:val="both"/>
        <w:rPr>
          <w:rFonts w:ascii="Times New Roman" w:hAnsi="Times New Roman" w:cs="Times New Roman"/>
          <w:lang w:val="es-AR"/>
        </w:rPr>
      </w:pPr>
      <w:r>
        <w:rPr>
          <w:rFonts w:ascii="Times New Roman" w:hAnsi="Times New Roman" w:cs="Times New Roman"/>
          <w:lang w:val="en-US"/>
        </w:rPr>
        <w:t>- Romero, M. Ross, “</w:t>
      </w:r>
      <w:r>
        <w:rPr>
          <w:rFonts w:ascii="Times New Roman" w:hAnsi="Times New Roman" w:cs="Times New Roman"/>
          <w:lang w:val="en-US"/>
        </w:rPr>
        <w:t>Jes</w:t>
      </w:r>
      <w:r>
        <w:rPr>
          <w:rFonts w:ascii="Times New Roman" w:hAnsi="Times New Roman" w:cs="Times New Roman"/>
          <w:lang w:val="en-US"/>
        </w:rPr>
        <w:t>uit Philosophy as a Way of Life”,</w:t>
      </w:r>
      <w:r>
        <w:rPr>
          <w:rFonts w:ascii="Times New Roman" w:hAnsi="Times New Roman" w:cs="Times New Roman"/>
          <w:lang w:val="en-US"/>
        </w:rPr>
        <w:t xml:space="preserve"> </w:t>
      </w:r>
      <w:r>
        <w:rPr>
          <w:rFonts w:ascii="Times New Roman" w:hAnsi="Times New Roman" w:cs="Times New Roman"/>
          <w:i/>
          <w:lang w:val="en-US"/>
        </w:rPr>
        <w:t>Revista Portuguesa de Filosofia</w:t>
      </w:r>
      <w:r>
        <w:rPr>
          <w:rFonts w:ascii="Times New Roman" w:hAnsi="Times New Roman" w:cs="Times New Roman"/>
          <w:lang w:val="en-US"/>
        </w:rPr>
        <w:t xml:space="preserve"> , 2020, T. 76, Fasc. 4, Habitar as Fronteiras do Pensamento: Os Jesuítas e a Filosofia do Séc. XX / Inhabiting the Frontiers of Thought: The Contribution of Jesuit Philosophers to 20th Century Philosophy (2020), pp. 1425-1450. </w:t>
      </w:r>
      <w:r>
        <w:rPr>
          <w:rFonts w:ascii="Times New Roman" w:hAnsi="Times New Roman" w:cs="Times New Roman"/>
          <w:i/>
          <w:lang w:val="es-AR"/>
        </w:rPr>
        <w:t>Revista Portuguesa de Filosofia</w:t>
      </w:r>
      <w:r>
        <w:rPr>
          <w:rFonts w:ascii="Times New Roman" w:hAnsi="Times New Roman" w:cs="Times New Roman"/>
          <w:lang w:val="es-AR"/>
        </w:rPr>
        <w:t xml:space="preserve">. </w:t>
      </w:r>
      <w:hyperlink r:id="rId7" w:history="1">
        <w:r>
          <w:rPr>
            <w:rStyle w:val="Hipervnculo"/>
            <w:rFonts w:ascii="Times New Roman" w:hAnsi="Times New Roman" w:cs="Times New Roman"/>
            <w:color w:val="auto"/>
            <w:u w:val="none"/>
            <w:lang w:val="es-AR"/>
          </w:rPr>
          <w:t>https://www.jstor.org/stable/10.2307/26986580</w:t>
        </w:r>
      </w:hyperlink>
      <w:r>
        <w:rPr>
          <w:rFonts w:ascii="Times New Roman" w:hAnsi="Times New Roman" w:cs="Times New Roman"/>
          <w:lang w:val="es-AR"/>
        </w:rPr>
        <w:t>.</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lastRenderedPageBreak/>
        <w:t>*</w:t>
      </w:r>
    </w:p>
    <w:p>
      <w:pPr>
        <w:jc w:val="both"/>
        <w:rPr>
          <w:rFonts w:ascii="Times New Roman" w:hAnsi="Times New Roman" w:cs="Times New Roman"/>
          <w:lang w:val="es-AR"/>
        </w:rPr>
      </w:pPr>
    </w:p>
    <w:p>
      <w:pPr>
        <w:jc w:val="center"/>
        <w:rPr>
          <w:rFonts w:ascii="Times New Roman" w:hAnsi="Times New Roman" w:cs="Times New Roman"/>
          <w:b/>
          <w:lang w:val="es-AR"/>
        </w:rPr>
      </w:pPr>
      <w:r>
        <w:rPr>
          <w:rFonts w:ascii="Times New Roman" w:hAnsi="Times New Roman" w:cs="Times New Roman"/>
          <w:b/>
          <w:lang w:val="es-AR"/>
        </w:rPr>
        <w:t>La filosofía moral probabilista en el virreinato peruano</w:t>
      </w:r>
    </w:p>
    <w:p>
      <w:pPr>
        <w:jc w:val="both"/>
        <w:rPr>
          <w:rFonts w:ascii="Times New Roman" w:hAnsi="Times New Roman" w:cs="Times New Roman"/>
          <w:lang w:val="es-AR"/>
        </w:rPr>
      </w:pPr>
    </w:p>
    <w:p>
      <w:pPr>
        <w:jc w:val="right"/>
        <w:rPr>
          <w:rFonts w:ascii="Times New Roman" w:hAnsi="Times New Roman" w:cs="Times New Roman"/>
          <w:b/>
          <w:i/>
          <w:lang w:val="es-AR"/>
        </w:rPr>
      </w:pPr>
      <w:r>
        <w:rPr>
          <w:rFonts w:ascii="Times New Roman" w:hAnsi="Times New Roman" w:cs="Times New Roman"/>
          <w:b/>
          <w:i/>
          <w:lang w:val="es-AR"/>
        </w:rPr>
        <w:t xml:space="preserve">Lizardo David Silva Guevara </w:t>
      </w:r>
    </w:p>
    <w:p>
      <w:pPr>
        <w:jc w:val="right"/>
        <w:rPr>
          <w:rFonts w:ascii="Times New Roman" w:hAnsi="Times New Roman" w:cs="Times New Roman"/>
          <w:lang w:val="es-AR"/>
        </w:rPr>
      </w:pPr>
      <w:r>
        <w:rPr>
          <w:rFonts w:ascii="Times New Roman" w:hAnsi="Times New Roman" w:cs="Times New Roman"/>
          <w:lang w:val="es-AR"/>
        </w:rPr>
        <w:t>Pontificia Universidad Católica del Perú</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 xml:space="preserve">La </w:t>
      </w:r>
      <w:r>
        <w:rPr>
          <w:rFonts w:ascii="Times New Roman" w:hAnsi="Times New Roman" w:cs="Times New Roman"/>
          <w:lang w:val="es-AR"/>
        </w:rPr>
        <w:t>moral probab</w:t>
      </w:r>
      <w:r>
        <w:rPr>
          <w:rFonts w:ascii="Times New Roman" w:hAnsi="Times New Roman" w:cs="Times New Roman"/>
          <w:lang w:val="es-AR"/>
        </w:rPr>
        <w:t xml:space="preserve">ilista </w:t>
      </w:r>
      <w:r>
        <w:rPr>
          <w:rFonts w:ascii="Times New Roman" w:hAnsi="Times New Roman" w:cs="Times New Roman"/>
          <w:lang w:val="es-AR"/>
        </w:rPr>
        <w:t xml:space="preserve"> es un sistema moral, nacid</w:t>
      </w:r>
      <w:r>
        <w:rPr>
          <w:rFonts w:ascii="Times New Roman" w:hAnsi="Times New Roman" w:cs="Times New Roman"/>
          <w:lang w:val="es-AR"/>
        </w:rPr>
        <w:t>o del español Bartolomé</w:t>
      </w:r>
      <w:r>
        <w:rPr>
          <w:rFonts w:ascii="Times New Roman" w:hAnsi="Times New Roman" w:cs="Times New Roman"/>
          <w:lang w:val="es-AR"/>
        </w:rPr>
        <w:t xml:space="preserve"> de Medina</w:t>
      </w:r>
      <w:r>
        <w:rPr>
          <w:rFonts w:ascii="Times New Roman" w:hAnsi="Times New Roman" w:cs="Times New Roman"/>
          <w:lang w:val="es-AR"/>
        </w:rPr>
        <w:t xml:space="preserve"> (siglo XVI)</w:t>
      </w:r>
      <w:r>
        <w:rPr>
          <w:rFonts w:ascii="Times New Roman" w:hAnsi="Times New Roman" w:cs="Times New Roman"/>
          <w:lang w:val="es-AR"/>
        </w:rPr>
        <w:t xml:space="preserve">, y basado en seguir opiniones morales probables –es decir, probables en el sentido de que puedan probarse o demostrarse –incluso si esta opinión es la menos de las probables. Este principio tendría influencia retórica de la </w:t>
      </w:r>
      <w:r>
        <w:rPr>
          <w:rFonts w:ascii="Times New Roman" w:hAnsi="Times New Roman" w:cs="Times New Roman"/>
          <w:i/>
          <w:lang w:val="es-AR"/>
        </w:rPr>
        <w:t>Rethorica ad Herenium</w:t>
      </w:r>
      <w:r>
        <w:rPr>
          <w:rFonts w:ascii="Times New Roman" w:hAnsi="Times New Roman" w:cs="Times New Roman"/>
          <w:lang w:val="es-AR"/>
        </w:rPr>
        <w:t>, de Cicerón, lo cual serviría para la prédica retórica por parte del maestro, además como legado para los jesuitas al buscar mostrar retóricamente la probabilidad de una acción en duda de pecaminosa frente al confesor.</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Dentro del Virreinato peruano, Diego de Avendaño propondrá una defensa del probabilismo, al recolocar los razonamientos morales a la esfera de la opinión y quitándolos de la esfera del conocimiento teorético y certero. Así, logrará sostener la flexibilización de las normas reales a lo consuetudinario en la vida indígena, l</w:t>
      </w:r>
      <w:r>
        <w:rPr>
          <w:rFonts w:ascii="Times New Roman" w:hAnsi="Times New Roman" w:cs="Times New Roman"/>
          <w:lang w:val="es-AR"/>
        </w:rPr>
        <w:t>o que se entiende como un proto-</w:t>
      </w:r>
      <w:r>
        <w:rPr>
          <w:rFonts w:ascii="Times New Roman" w:hAnsi="Times New Roman" w:cs="Times New Roman"/>
          <w:lang w:val="es-AR"/>
        </w:rPr>
        <w:t>entendimiento intersubjetivo, puente de entendimiento entre dos comunidades vinculadas desde la conquista.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Sin embargo, Pedro Vallejo, conocido con el seudónimo de Lopo del Rodo (Perú, s.</w:t>
      </w:r>
      <w:r>
        <w:rPr>
          <w:rFonts w:ascii="Times New Roman" w:hAnsi="Times New Roman" w:cs="Times New Roman"/>
          <w:lang w:val="es-AR"/>
        </w:rPr>
        <w:t>iglo</w:t>
      </w:r>
      <w:r>
        <w:rPr>
          <w:rFonts w:ascii="Times New Roman" w:hAnsi="Times New Roman" w:cs="Times New Roman"/>
          <w:lang w:val="es-AR"/>
        </w:rPr>
        <w:t xml:space="preserve"> XVIII) sostendrá en “La idea sucinta del probabilismo” una crítica a esta corriente moral de acción pues considera incongruente seguir aquella opinión moral que ha sido considerada menos verdadera, en desmedro de la que es más probable (de aquella cuya verdad puede ser más probada). Por ello, sostendrá, desde el probabiliorismo (del latín: probabilior) y contra el probabilismo, que solo deberán sostenerse la opinión –y acción producto de ésta –con mayor probabilidad, para garantizar una concordancia con la prudencia moral; además de guiarse del principio agustino de evitar cometer actos que estén en duda de si son pecado o no.</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Por el contrario, el probabilismo conllevaría a un laxismo cuyo efecto mayor sería la desaparición del pecado al aprobar como lícito aquello que es ilícito, como por ejemplo en la defensa de los pobres que ante circunstancias extremas se les consideraría lícito el robo. Tales críticas esgrimidas por el autor peruano, así como por otros autores, llevarían a que finalmente el sínodo de Francia en 1700 se pronuncie sosteniendo que “Se debe seguir lo que es más seguro y únicamente seguro, no como consejo sino como obligación”.</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lang w:val="es-AR"/>
        </w:rPr>
        <w:t>Fuentes y bibliografía básica</w:t>
      </w:r>
    </w:p>
    <w:p>
      <w:pPr>
        <w:jc w:val="both"/>
        <w:rPr>
          <w:rFonts w:ascii="Times New Roman" w:hAnsi="Times New Roman" w:cs="Times New Roman"/>
          <w:lang w:val="es-AR"/>
        </w:rPr>
      </w:pPr>
    </w:p>
    <w:p>
      <w:pPr>
        <w:jc w:val="both"/>
        <w:rPr>
          <w:rFonts w:ascii="Times New Roman" w:hAnsi="Times New Roman" w:cs="Times New Roman"/>
          <w:lang w:val="es-AR"/>
        </w:rPr>
      </w:pPr>
      <w:r>
        <w:rPr>
          <w:rFonts w:ascii="Times New Roman" w:hAnsi="Times New Roman" w:cs="Times New Roman"/>
        </w:rPr>
        <w:t>- Lope Del Rodo</w:t>
      </w:r>
      <w:r>
        <w:rPr>
          <w:rFonts w:ascii="Times New Roman" w:hAnsi="Times New Roman" w:cs="Times New Roman"/>
        </w:rPr>
        <w:t xml:space="preserve">, J. (1772). </w:t>
      </w:r>
      <w:r>
        <w:rPr>
          <w:rFonts w:ascii="Times New Roman" w:hAnsi="Times New Roman" w:cs="Times New Roman"/>
          <w:i/>
          <w:iCs/>
        </w:rPr>
        <w:t>Idea sucinta del probabilismo</w:t>
      </w:r>
      <w:r>
        <w:rPr>
          <w:rFonts w:ascii="Times New Roman" w:hAnsi="Times New Roman" w:cs="Times New Roman"/>
        </w:rPr>
        <w:t>. Lima. Imprenta R</w:t>
      </w:r>
      <w:r>
        <w:rPr>
          <w:rFonts w:ascii="Times New Roman" w:hAnsi="Times New Roman" w:cs="Times New Roman"/>
        </w:rPr>
        <w:t>eal Calle de Palacio. 1772.</w:t>
      </w:r>
      <w:r>
        <w:rPr>
          <w:rFonts w:ascii="Times New Roman" w:hAnsi="Times New Roman" w:cs="Times New Roman"/>
        </w:rPr>
        <w:t xml:space="preserve"> </w:t>
      </w:r>
      <w:r>
        <w:rPr>
          <w:rFonts w:ascii="Times New Roman" w:hAnsi="Times New Roman" w:cs="Times New Roman"/>
          <w:lang w:val="es-AR"/>
        </w:rPr>
        <w:t>Disponible en:</w:t>
      </w:r>
    </w:p>
    <w:p>
      <w:pPr>
        <w:jc w:val="both"/>
        <w:rPr>
          <w:rFonts w:ascii="Times New Roman" w:hAnsi="Times New Roman" w:cs="Times New Roman"/>
          <w:lang w:val="es-AR"/>
        </w:rPr>
      </w:pPr>
      <w:r>
        <w:rPr>
          <w:rFonts w:ascii="Times New Roman" w:hAnsi="Times New Roman" w:cs="Times New Roman"/>
          <w:lang w:val="es-AR"/>
        </w:rPr>
        <w:t>https://books.google.com.pe/books?id=KnVZAAAAcAAJ&amp;printsec=frontcover&amp;hl=es&amp;source=gbs_ge_summary_r&amp;cad=0#v=onepage&amp;q&amp;f=false</w:t>
      </w:r>
    </w:p>
    <w:p>
      <w:pPr>
        <w:jc w:val="both"/>
        <w:rPr>
          <w:rFonts w:ascii="Times New Roman" w:hAnsi="Times New Roman" w:cs="Times New Roman"/>
          <w:lang w:val="en-US"/>
        </w:rPr>
      </w:pPr>
      <w:r>
        <w:rPr>
          <w:rFonts w:ascii="Times New Roman" w:hAnsi="Times New Roman" w:cs="Times New Roman"/>
          <w:lang w:val="en-US"/>
        </w:rPr>
        <w:t>- Bacigalupo, L.</w:t>
      </w:r>
      <w:r>
        <w:rPr>
          <w:rFonts w:ascii="Times New Roman" w:hAnsi="Times New Roman" w:cs="Times New Roman"/>
          <w:lang w:val="en-US"/>
        </w:rPr>
        <w:t xml:space="preserve"> </w:t>
      </w:r>
      <w:r>
        <w:rPr>
          <w:rFonts w:ascii="Times New Roman" w:hAnsi="Times New Roman" w:cs="Times New Roman"/>
          <w:lang w:val="en-US"/>
        </w:rPr>
        <w:t>“</w:t>
      </w:r>
      <w:r>
        <w:rPr>
          <w:rFonts w:ascii="Times New Roman" w:hAnsi="Times New Roman" w:cs="Times New Roman"/>
          <w:lang w:val="en-US"/>
        </w:rPr>
        <w:t>The reasonable ways of probabilism</w:t>
      </w:r>
      <w:r>
        <w:rPr>
          <w:rFonts w:ascii="Times New Roman" w:hAnsi="Times New Roman" w:cs="Times New Roman"/>
          <w:lang w:val="en-US"/>
        </w:rPr>
        <w:t xml:space="preserve"> – a briefing on its essentials”,</w:t>
      </w:r>
      <w:r>
        <w:rPr>
          <w:rFonts w:ascii="Times New Roman" w:hAnsi="Times New Roman" w:cs="Times New Roman"/>
          <w:lang w:val="en-US"/>
        </w:rPr>
        <w:t xml:space="preserve"> </w:t>
      </w:r>
      <w:r>
        <w:rPr>
          <w:rFonts w:ascii="Times New Roman" w:hAnsi="Times New Roman" w:cs="Times New Roman"/>
          <w:i/>
          <w:iCs/>
          <w:lang w:val="en-US"/>
        </w:rPr>
        <w:t>Scholastica Colonialis: Reception and development of baroque scholasticism in latin america in the sixteenth to eitghteenth centuries</w:t>
      </w:r>
      <w:r>
        <w:rPr>
          <w:rFonts w:ascii="Times New Roman" w:hAnsi="Times New Roman" w:cs="Times New Roman"/>
          <w:lang w:val="en-US"/>
        </w:rPr>
        <w:t xml:space="preserve">. </w:t>
      </w:r>
      <w:r>
        <w:rPr>
          <w:rFonts w:ascii="Times New Roman" w:hAnsi="Times New Roman" w:cs="Times New Roman"/>
          <w:i/>
          <w:iCs/>
          <w:lang w:val="en-US"/>
        </w:rPr>
        <w:t xml:space="preserve">1 </w:t>
      </w:r>
      <w:r>
        <w:rPr>
          <w:rFonts w:ascii="Times New Roman" w:hAnsi="Times New Roman" w:cs="Times New Roman"/>
          <w:lang w:val="en-US"/>
        </w:rPr>
        <w:t xml:space="preserve">(1), 2017: </w:t>
      </w:r>
      <w:r>
        <w:rPr>
          <w:rFonts w:ascii="Times New Roman" w:hAnsi="Times New Roman" w:cs="Times New Roman"/>
          <w:lang w:val="en-US"/>
        </w:rPr>
        <w:t>75-85.</w:t>
      </w:r>
    </w:p>
    <w:p>
      <w:pPr>
        <w:jc w:val="both"/>
        <w:rPr>
          <w:rFonts w:ascii="Times New Roman" w:hAnsi="Times New Roman" w:cs="Times New Roman"/>
          <w:lang w:val="en-US"/>
        </w:rPr>
      </w:pPr>
      <w:r>
        <w:rPr>
          <w:rFonts w:ascii="Times New Roman" w:hAnsi="Times New Roman" w:cs="Times New Roman"/>
          <w:lang w:val="en-US"/>
        </w:rPr>
        <w:t>- Hofmeister Pich</w:t>
      </w:r>
      <w:r>
        <w:rPr>
          <w:rFonts w:ascii="Times New Roman" w:hAnsi="Times New Roman" w:cs="Times New Roman"/>
          <w:lang w:val="en-US"/>
        </w:rPr>
        <w:t xml:space="preserve">, R. (2017). On the footsteps of Suárez’s Probabilistic thought in morality and law; Diego de Avendaño S.J. (594-1688) on right </w:t>
      </w:r>
      <w:r>
        <w:rPr>
          <w:rFonts w:ascii="Times New Roman" w:hAnsi="Times New Roman" w:cs="Times New Roman"/>
          <w:lang w:val="en-US"/>
        </w:rPr>
        <w:t>conscience and legal obligation”,</w:t>
      </w:r>
      <w:r>
        <w:rPr>
          <w:rFonts w:ascii="Times New Roman" w:hAnsi="Times New Roman" w:cs="Times New Roman"/>
          <w:lang w:val="en-US"/>
        </w:rPr>
        <w:t xml:space="preserve"> </w:t>
      </w:r>
      <w:r>
        <w:rPr>
          <w:rFonts w:ascii="Times New Roman" w:hAnsi="Times New Roman" w:cs="Times New Roman"/>
          <w:i/>
          <w:iCs/>
          <w:lang w:val="en-US"/>
        </w:rPr>
        <w:t>Francisco Suárez: Metaphysics, Politics and Ethics</w:t>
      </w:r>
      <w:r>
        <w:rPr>
          <w:rFonts w:ascii="Times New Roman" w:hAnsi="Times New Roman" w:cs="Times New Roman"/>
          <w:lang w:val="en-US"/>
        </w:rPr>
        <w:t xml:space="preserve">. </w:t>
      </w:r>
      <w:r>
        <w:rPr>
          <w:rFonts w:ascii="Times New Roman" w:hAnsi="Times New Roman" w:cs="Times New Roman"/>
          <w:i/>
          <w:iCs/>
          <w:lang w:val="en-US"/>
        </w:rPr>
        <w:t xml:space="preserve">1 </w:t>
      </w:r>
      <w:r>
        <w:rPr>
          <w:rFonts w:ascii="Times New Roman" w:hAnsi="Times New Roman" w:cs="Times New Roman"/>
          <w:lang w:val="en-US"/>
        </w:rPr>
        <w:t>(1), 2017:</w:t>
      </w:r>
      <w:r>
        <w:rPr>
          <w:rFonts w:ascii="Times New Roman" w:hAnsi="Times New Roman" w:cs="Times New Roman"/>
          <w:lang w:val="en-US"/>
        </w:rPr>
        <w:t xml:space="preserve"> 353-382.</w:t>
      </w:r>
    </w:p>
    <w:sectPr>
      <w:pgSz w:w="11906" w:h="16838" w:code="9"/>
      <w:pgMar w:top="1701" w:right="1418" w:bottom="1418" w:left="1418" w:header="885"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D19B1-EFEB-4D3A-97F1-1382D874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39"/>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tor.org/stable/10.2307/269865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629D-0E8F-4165-A573-49D0AFAE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3739</Words>
  <Characters>21315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dc:creator>
  <cp:keywords/>
  <dc:description/>
  <cp:lastModifiedBy>Ivo</cp:lastModifiedBy>
  <cp:revision>8</cp:revision>
  <dcterms:created xsi:type="dcterms:W3CDTF">2021-03-24T18:18:00Z</dcterms:created>
  <dcterms:modified xsi:type="dcterms:W3CDTF">2021-03-24T22:51:00Z</dcterms:modified>
</cp:coreProperties>
</file>